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650CE" w14:textId="77777777" w:rsidR="008333CD" w:rsidRDefault="008333CD" w:rsidP="008333CD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4466AA8E" w14:textId="5DF9F43E" w:rsidR="008333CD" w:rsidRDefault="008333CD" w:rsidP="008333CD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2A1853DF" wp14:editId="453D5BDD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9DA83" w14:textId="77777777" w:rsidR="008333CD" w:rsidRDefault="008333CD" w:rsidP="008333CD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5C30A4A9" w14:textId="77777777" w:rsidR="008333CD" w:rsidRDefault="008333CD" w:rsidP="008333CD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5129D5C3" w14:textId="4167F96A" w:rsidR="008333CD" w:rsidRDefault="008333CD" w:rsidP="008333CD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E464D63" wp14:editId="7F71877E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CF5DE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A13866A" wp14:editId="5FFDFED6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6F0C47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4CFA8908" w14:textId="77777777" w:rsidR="008333CD" w:rsidRDefault="008333CD" w:rsidP="008333CD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4267E706" w14:textId="29630B80" w:rsidR="008333CD" w:rsidRDefault="008333CD" w:rsidP="008333CD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02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դեկտեմբեր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2716B955" w14:textId="7B2149A8" w:rsidR="008333CD" w:rsidRDefault="008333CD" w:rsidP="008333CD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</w:t>
      </w:r>
      <w:r>
        <w:rPr>
          <w:rFonts w:ascii="GHEA Grapalat" w:hAnsi="GHEA Grapalat"/>
          <w:b/>
          <w:lang w:val="hy-AM"/>
        </w:rPr>
        <w:t>ԳՈՀԱՐ ԲՈՅԱՋ</w:t>
      </w:r>
      <w:r>
        <w:rPr>
          <w:rFonts w:ascii="GHEA Grapalat" w:hAnsi="GHEA Grapalat"/>
          <w:b/>
          <w:lang w:val="hy-AM"/>
        </w:rPr>
        <w:t xml:space="preserve">ՅԱՆԻՆ (ՀԱՐԿ ՎՃԱՐՈՂԻ ՀԱՇՎԱՌՄԱՆ ՀԱՄԱՐ </w:t>
      </w:r>
      <w:r>
        <w:rPr>
          <w:rFonts w:ascii="GHEA Grapalat" w:hAnsi="GHEA Grapalat"/>
          <w:b/>
          <w:lang w:val="hy-AM"/>
        </w:rPr>
        <w:t>57531564</w:t>
      </w:r>
      <w:r>
        <w:rPr>
          <w:rFonts w:ascii="GHEA Grapalat" w:hAnsi="GHEA Grapalat"/>
          <w:b/>
          <w:lang w:val="hy-AM"/>
        </w:rPr>
        <w:t xml:space="preserve">) ՀԱՅԱՍՏԱՆԻ ՀԱՆՐԱՊԵՏՈՒԹՅԱՆ ՇԻՐԱԿԻ ՄԱՐԶԻ ԱՐԹԻԿ ՀԱՄԱՅՆՔԻ ՓԱՆԻԿ ԳՅՈՒՂԻ 1-ԻՆ ՓՈՂՈՑ </w:t>
      </w:r>
      <w:r>
        <w:rPr>
          <w:rFonts w:ascii="GHEA Grapalat" w:hAnsi="GHEA Grapalat"/>
          <w:b/>
          <w:lang w:val="hy-AM"/>
        </w:rPr>
        <w:t>94</w:t>
      </w:r>
      <w:r>
        <w:rPr>
          <w:rFonts w:ascii="GHEA Grapalat" w:hAnsi="GHEA Grapalat"/>
          <w:b/>
          <w:lang w:val="hy-AM"/>
        </w:rPr>
        <w:t xml:space="preserve">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2DD0B7CA" w14:textId="79220CAB" w:rsidR="008333CD" w:rsidRDefault="008333CD" w:rsidP="008333CD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2023 թվականի նոյեմբերի 21-ի N 157-Ն որոշման հավելված 1-ով, և հաշվի առնելով անհատ ձեռնարկատեր </w:t>
      </w:r>
      <w:r>
        <w:rPr>
          <w:rFonts w:ascii="GHEA Grapalat" w:hAnsi="GHEA Grapalat"/>
          <w:lang w:val="hy-AM"/>
        </w:rPr>
        <w:t>Գոհար Բոյաջյան</w:t>
      </w:r>
      <w:r>
        <w:rPr>
          <w:rFonts w:ascii="GHEA Grapalat" w:hAnsi="GHEA Grapalat"/>
          <w:lang w:val="hy-AM"/>
        </w:rPr>
        <w:t xml:space="preserve">ի  2024 թվականի </w:t>
      </w:r>
      <w:r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2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6730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br/>
        <w:t xml:space="preserve">   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>ՈՐՈՇՈՒՄ ԵՄ</w:t>
      </w:r>
    </w:p>
    <w:p w14:paraId="7649516C" w14:textId="1587711A" w:rsidR="008333CD" w:rsidRDefault="008333CD" w:rsidP="008333CD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1.Տալ թույլտվություն անհատ ձեռնարկատեր </w:t>
      </w:r>
      <w:r>
        <w:rPr>
          <w:rFonts w:ascii="GHEA Grapalat" w:hAnsi="GHEA Grapalat"/>
          <w:lang w:val="hy-AM"/>
        </w:rPr>
        <w:t>Գոհար Բոյաջյան</w:t>
      </w:r>
      <w:r>
        <w:rPr>
          <w:rFonts w:ascii="GHEA Grapalat" w:hAnsi="GHEA Grapalat"/>
          <w:lang w:val="hy-AM"/>
        </w:rPr>
        <w:t>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Հայաստանի Հանրապետության Շիրակի մարզի Արթիկ համայնքի Փանիկ գյուղի 1-ին փողոց </w:t>
      </w:r>
      <w:r>
        <w:rPr>
          <w:rFonts w:ascii="GHEA Grapalat" w:hAnsi="GHEA Grapalat"/>
          <w:lang w:val="hy-AM"/>
        </w:rPr>
        <w:t>94</w:t>
      </w:r>
      <w:r>
        <w:rPr>
          <w:rFonts w:ascii="GHEA Grapalat" w:hAnsi="GHEA Grapalat"/>
          <w:lang w:val="hy-AM"/>
        </w:rPr>
        <w:t xml:space="preserve"> 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  <w:t>2</w:t>
      </w:r>
      <w:r>
        <w:rPr>
          <w:rFonts w:ascii="Times New Roman" w:hAnsi="Times New Roman" w:cs="Times New Roman"/>
          <w:lang w:val="hy-AM"/>
        </w:rPr>
        <w:t>․ Թույլտվության ժամկետ սահմանել 2024 թվականի դեկտեմբերի 01-ից մինչև 2024 թվականի դեկտեմբերի 31-ը։</w:t>
      </w:r>
      <w:r>
        <w:rPr>
          <w:rFonts w:ascii="GHEA Grapalat" w:hAnsi="GHEA Grapalat"/>
          <w:lang w:val="hy-AM"/>
        </w:rPr>
        <w:t xml:space="preserve">         </w:t>
      </w:r>
      <w:r>
        <w:rPr>
          <w:rFonts w:ascii="GHEA Grapalat" w:hAnsi="GHEA Grapalat"/>
          <w:lang w:val="hy-AM"/>
        </w:rPr>
        <w:br/>
        <w:t>3</w:t>
      </w:r>
      <w:r>
        <w:rPr>
          <w:rFonts w:ascii="GHEA Grapalat" w:hAnsi="GHEA Grapalat"/>
          <w:lang w:val="hy-AM"/>
        </w:rPr>
        <w:t xml:space="preserve">.Սույն  որոշումն ուժի մեջ է մտնում որոշման ընդունման մասին  անհատ ձեռնարկատեր </w:t>
      </w:r>
      <w:r>
        <w:rPr>
          <w:rFonts w:ascii="GHEA Grapalat" w:hAnsi="GHEA Grapalat"/>
          <w:lang w:val="hy-AM"/>
        </w:rPr>
        <w:t>Գոհար Բոյաջ</w:t>
      </w:r>
      <w:bookmarkStart w:id="0" w:name="_GoBack"/>
      <w:bookmarkEnd w:id="0"/>
      <w:r>
        <w:rPr>
          <w:rFonts w:ascii="GHEA Grapalat" w:hAnsi="GHEA Grapalat"/>
          <w:lang w:val="hy-AM"/>
        </w:rPr>
        <w:t>յանին իրազեկելու օրվան հաջորդող օրվանից:</w:t>
      </w:r>
    </w:p>
    <w:p w14:paraId="75C5A041" w14:textId="238D2DF2" w:rsidR="008333CD" w:rsidRDefault="008333CD" w:rsidP="008333CD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hy-AM"/>
        </w:rPr>
        <w:t xml:space="preserve"> </w:t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833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BDF"/>
    <w:rsid w:val="00584BDF"/>
    <w:rsid w:val="008333CD"/>
    <w:rsid w:val="00B6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82F19"/>
  <w15:chartTrackingRefBased/>
  <w15:docId w15:val="{771741F6-7394-4BFA-B7EE-A9C4DFCF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3CD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33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0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2024-12-02T07:43:00Z</dcterms:created>
  <dcterms:modified xsi:type="dcterms:W3CDTF">2024-12-02T07:49:00Z</dcterms:modified>
</cp:coreProperties>
</file>