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D561" w14:textId="77777777" w:rsidR="00651695" w:rsidRDefault="00651695" w:rsidP="0065169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6B3A282" w14:textId="2FA4B560" w:rsidR="00651695" w:rsidRDefault="00651695" w:rsidP="0065169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D00DFAC" wp14:editId="298D5FE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3EE1" w14:textId="77777777" w:rsidR="00651695" w:rsidRDefault="00651695" w:rsidP="0065169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46EF58F" w14:textId="77777777" w:rsidR="00651695" w:rsidRDefault="00651695" w:rsidP="0065169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FCF5528" w14:textId="42B62DC5" w:rsidR="00651695" w:rsidRDefault="00651695" w:rsidP="0065169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50AF988" wp14:editId="22DAE5F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E6B9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113BB2F" wp14:editId="565E0D6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F37D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00289B8" w14:textId="77777777" w:rsidR="00651695" w:rsidRDefault="00651695" w:rsidP="0065169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ինտ, կայք`  www. artik.am  </w:t>
      </w:r>
    </w:p>
    <w:p w14:paraId="1C6A1570" w14:textId="3C02D209" w:rsidR="00651695" w:rsidRDefault="00651695" w:rsidP="0065169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2024թ.</w:t>
      </w:r>
    </w:p>
    <w:p w14:paraId="2CC52901" w14:textId="77777777" w:rsidR="00651695" w:rsidRDefault="00651695" w:rsidP="0065169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ԱՄԱԼՅԱ ԱՌԱՔԵԼՅԱՆԻՆ (ՀԱՐԿ ՎՃԱՐՈՂԻ ՀԱՇՎԱՌՄԱՆ ՀԱՄԱՐ 61718255) ՀԱՅԱՍՏԱՆԻ ՀԱՆՐԱՊԵՏՈՒԹՅԱՆ ՇԻՐԱԿԻ ՄԱՐԶԻ ԱՐԹԻԿ ՀԱՄԱՅՆՔԻ ԼՈՒՍԱԿԵՐՏ ԳՅՈՒՂԻ 1-ԻՆ ՓՈՂՈՑ 29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2C2D180" w14:textId="2D60F678" w:rsidR="00651695" w:rsidRDefault="00651695" w:rsidP="00651695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</w:t>
      </w:r>
      <w:r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թվականի 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16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236</w:t>
      </w:r>
      <w:r>
        <w:rPr>
          <w:rFonts w:ascii="GHEA Grapalat" w:hAnsi="GHEA Grapalat"/>
          <w:lang w:val="hy-AM"/>
        </w:rPr>
        <w:t>-Ն որոշման հավելված 1-ով և հաշվի առնելով անհատ ձեռնարկատեր Ամալյա Առաքելյանի  202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>-ի N</w:t>
      </w:r>
      <w:r w:rsidR="00DA2A7A">
        <w:rPr>
          <w:rFonts w:ascii="GHEA Grapalat" w:hAnsi="GHEA Grapalat"/>
          <w:lang w:val="hy-AM"/>
        </w:rPr>
        <w:t xml:space="preserve"> 6414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ՈՐՈՇՈՒՄ ԵՄ</w:t>
      </w:r>
    </w:p>
    <w:p w14:paraId="3F871D75" w14:textId="7C2CAC06" w:rsidR="00651695" w:rsidRDefault="00651695" w:rsidP="0065169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Ամալյա Առաքելյանին Հայաստանի Հանրապետության Շիրակի մարզի Արթիկ համայնքի Լուսակերտ գյուղի 1-ին փողոց 29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</w:t>
      </w:r>
      <w:r>
        <w:rPr>
          <w:rFonts w:ascii="Times New Roman" w:hAnsi="Times New Roman" w:cs="Times New Roman"/>
          <w:lang w:val="hy-AM"/>
        </w:rPr>
        <w:t xml:space="preserve">2025 թվականի նոյեմբերի 08-ից </w:t>
      </w:r>
      <w:r>
        <w:rPr>
          <w:rFonts w:ascii="Times New Roman" w:hAnsi="Times New Roman" w:cs="Times New Roman"/>
          <w:lang w:val="hy-AM"/>
        </w:rPr>
        <w:t>մինչև 202</w:t>
      </w:r>
      <w:r>
        <w:rPr>
          <w:rFonts w:ascii="Times New Roman" w:hAnsi="Times New Roman" w:cs="Times New Roman"/>
          <w:lang w:val="hy-AM"/>
        </w:rPr>
        <w:t>5</w:t>
      </w:r>
      <w:r>
        <w:rPr>
          <w:rFonts w:ascii="Times New Roman" w:hAnsi="Times New Roman" w:cs="Times New Roman"/>
          <w:lang w:val="hy-AM"/>
        </w:rPr>
        <w:t xml:space="preserve"> թվականի դեկտեմբերի 31-ը։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3.Սույն  որոշումն ուժի մեջ է մտնում որոշման ընդունման մասին  անհատ ձեռնարկատեր Ամալյա Առաքելյանին իրազեկելու օրվան հաջորդող օրվանից:</w:t>
      </w:r>
    </w:p>
    <w:p w14:paraId="3D81F04A" w14:textId="77777777" w:rsidR="00651695" w:rsidRDefault="00651695" w:rsidP="00651695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65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12"/>
    <w:rsid w:val="003A0012"/>
    <w:rsid w:val="00651695"/>
    <w:rsid w:val="00A713D0"/>
    <w:rsid w:val="00DA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B901"/>
  <w15:chartTrackingRefBased/>
  <w15:docId w15:val="{CC70396E-EA1A-4BA9-A0CD-DF7AB609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2025-11-07T05:48:00Z</dcterms:created>
  <dcterms:modified xsi:type="dcterms:W3CDTF">2025-11-07T06:01:00Z</dcterms:modified>
</cp:coreProperties>
</file>