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418EE" w14:textId="77777777" w:rsidR="001E5E2F" w:rsidRDefault="001E5E2F" w:rsidP="001E5E2F">
      <w:pPr>
        <w:spacing w:after="0" w:line="240" w:lineRule="auto"/>
        <w:ind w:firstLine="708"/>
        <w:jc w:val="right"/>
        <w:rPr>
          <w:rFonts w:ascii="GHEA Grapalat" w:hAnsi="GHEA Grapalat"/>
          <w:lang w:val="hy-AM"/>
        </w:rPr>
      </w:pPr>
    </w:p>
    <w:p w14:paraId="4D2D22D3" w14:textId="77777777" w:rsidR="001E5E2F" w:rsidRDefault="001E5E2F" w:rsidP="001E5E2F">
      <w:pPr>
        <w:spacing w:after="0" w:line="240" w:lineRule="auto"/>
        <w:ind w:firstLine="708"/>
        <w:jc w:val="right"/>
        <w:rPr>
          <w:rFonts w:ascii="GHEA Grapalat" w:hAnsi="GHEA Grapalat"/>
          <w:lang w:val="hy-AM"/>
        </w:rPr>
      </w:pPr>
    </w:p>
    <w:p w14:paraId="579DD39D" w14:textId="77777777" w:rsidR="001E5E2F" w:rsidRDefault="001E5E2F" w:rsidP="001E5E2F">
      <w:pPr>
        <w:spacing w:after="0" w:line="240" w:lineRule="auto"/>
        <w:ind w:firstLine="708"/>
        <w:jc w:val="right"/>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 xml:space="preserve">Հավելված N 1 </w:t>
      </w:r>
    </w:p>
    <w:p w14:paraId="5CCC1B81" w14:textId="77777777" w:rsidR="001E5E2F" w:rsidRDefault="001E5E2F" w:rsidP="001E5E2F">
      <w:pPr>
        <w:spacing w:after="0" w:line="240" w:lineRule="auto"/>
        <w:ind w:firstLine="708"/>
        <w:jc w:val="right"/>
        <w:rPr>
          <w:rFonts w:ascii="GHEA Grapalat" w:hAnsi="GHEA Grapalat" w:cs="Sylfaen"/>
          <w:lang w:val="hy-AM"/>
        </w:rPr>
      </w:pPr>
      <w:r>
        <w:rPr>
          <w:rFonts w:ascii="GHEA Grapalat" w:hAnsi="GHEA Grapalat" w:cs="Sylfaen"/>
          <w:lang w:val="hy-AM"/>
        </w:rPr>
        <w:t>Արթիկ համայնքի ավագանու</w:t>
      </w:r>
    </w:p>
    <w:p w14:paraId="1D480C2A" w14:textId="77777777" w:rsidR="001E5E2F" w:rsidRDefault="001E5E2F" w:rsidP="001E5E2F">
      <w:pPr>
        <w:spacing w:after="0" w:line="240" w:lineRule="auto"/>
        <w:ind w:firstLine="708"/>
        <w:jc w:val="right"/>
        <w:rPr>
          <w:rFonts w:ascii="GHEA Grapalat" w:hAnsi="GHEA Grapalat" w:cs="Sylfaen"/>
          <w:lang w:val="hy-AM"/>
        </w:rPr>
      </w:pPr>
      <w:r>
        <w:rPr>
          <w:rFonts w:ascii="GHEA Grapalat" w:hAnsi="GHEA Grapalat" w:cs="Sylfaen"/>
          <w:lang w:val="hy-AM"/>
        </w:rPr>
        <w:t>«08» փետրվարի 2022 թվականի</w:t>
      </w:r>
    </w:p>
    <w:p w14:paraId="70077B1A" w14:textId="77777777" w:rsidR="001E5E2F" w:rsidRDefault="001E5E2F" w:rsidP="001E5E2F">
      <w:pPr>
        <w:spacing w:after="0" w:line="240" w:lineRule="auto"/>
        <w:ind w:firstLine="708"/>
        <w:jc w:val="right"/>
        <w:rPr>
          <w:rFonts w:ascii="GHEA Grapalat" w:hAnsi="GHEA Grapalat" w:cs="Sylfaen"/>
          <w:lang w:val="hy-AM"/>
        </w:rPr>
      </w:pPr>
      <w:r>
        <w:rPr>
          <w:rFonts w:ascii="GHEA Grapalat" w:hAnsi="GHEA Grapalat" w:cs="Sylfaen"/>
          <w:lang w:val="hy-AM"/>
        </w:rPr>
        <w:t xml:space="preserve">                                                                                                                         N 14-Ն որոշման</w:t>
      </w:r>
    </w:p>
    <w:p w14:paraId="6A0A7819" w14:textId="77777777" w:rsidR="001E5E2F" w:rsidRDefault="001E5E2F" w:rsidP="001E5E2F">
      <w:pPr>
        <w:spacing w:after="0"/>
        <w:jc w:val="center"/>
        <w:rPr>
          <w:rFonts w:ascii="GHEA Grapalat" w:hAnsi="GHEA Grapalat" w:cs="Sylfaen"/>
          <w:b/>
          <w:sz w:val="24"/>
          <w:szCs w:val="24"/>
          <w:lang w:val="hy-AM"/>
        </w:rPr>
      </w:pPr>
    </w:p>
    <w:p w14:paraId="2EAE4767" w14:textId="77777777" w:rsidR="001E5E2F" w:rsidRDefault="001E5E2F" w:rsidP="001E5E2F">
      <w:pPr>
        <w:jc w:val="center"/>
        <w:rPr>
          <w:rFonts w:ascii="GHEA Grapalat" w:hAnsi="GHEA Grapalat" w:cs="Sylfaen"/>
          <w:lang w:val="hy-AM"/>
        </w:rPr>
      </w:pPr>
      <w:r>
        <w:rPr>
          <w:rFonts w:ascii="GHEA Grapalat" w:hAnsi="GHEA Grapalat" w:cs="Sylfaen"/>
          <w:b/>
          <w:sz w:val="24"/>
          <w:szCs w:val="24"/>
          <w:lang w:val="hy-AM"/>
        </w:rPr>
        <w:t>ԿԱՐԳ</w:t>
      </w:r>
      <w:r>
        <w:rPr>
          <w:rFonts w:ascii="GHEA Grapalat" w:hAnsi="GHEA Grapalat" w:cs="Sylfaen"/>
          <w:b/>
          <w:sz w:val="24"/>
          <w:szCs w:val="24"/>
          <w:lang w:val="hy-AM"/>
        </w:rPr>
        <w:br/>
      </w:r>
      <w:r>
        <w:rPr>
          <w:rFonts w:ascii="GHEA Grapalat" w:hAnsi="GHEA Grapalat" w:cs="Sylfaen"/>
          <w:lang w:val="hy-AM"/>
        </w:rPr>
        <w:t>ՀԱՅԱՍՏԱՆԻ ՀԱՆՐԱՊԵՏՈՒԹՅԱՆ ՇԻՐԱԿԻ ՄԱՐԶԻ ԱՐԹԻԿ ՀԱՄԱՅՆՔԻ ՎԱՐՉԱԿԱՆ ՏԱՐԱԾՔՈՒՄ ԱՐՏԱՔԻՆ ԳՈՎԱԶԴ ՏԵՂԱԴՐԵԼՈՒ ԿԱՐԳՆ ՈՒ ՊԱՅՄԱՆՆԵՐԸ ՍԱՀՄԱՆԵԼՈՒ ՄԱՍԻՆ</w:t>
      </w:r>
    </w:p>
    <w:p w14:paraId="6EF5F89B" w14:textId="77777777" w:rsidR="001E5E2F" w:rsidRDefault="001E5E2F" w:rsidP="001E5E2F">
      <w:pPr>
        <w:jc w:val="center"/>
        <w:rPr>
          <w:rFonts w:ascii="GHEA Grapalat" w:hAnsi="GHEA Grapalat" w:cs="Sylfaen"/>
          <w:lang w:val="hy-AM"/>
        </w:rPr>
      </w:pPr>
      <w:r>
        <w:rPr>
          <w:rFonts w:ascii="GHEA Grapalat" w:hAnsi="GHEA Grapalat" w:cs="Sylfaen"/>
          <w:b/>
          <w:sz w:val="24"/>
          <w:szCs w:val="24"/>
          <w:lang w:val="hy-AM"/>
        </w:rPr>
        <w:br/>
        <w:t>1.</w:t>
      </w:r>
      <w:r>
        <w:rPr>
          <w:rFonts w:ascii="Courier New" w:hAnsi="Courier New" w:cs="Courier New"/>
          <w:b/>
          <w:sz w:val="24"/>
          <w:szCs w:val="24"/>
          <w:lang w:val="hy-AM"/>
        </w:rPr>
        <w:t> </w:t>
      </w:r>
      <w:r>
        <w:rPr>
          <w:rFonts w:ascii="GHEA Grapalat" w:hAnsi="GHEA Grapalat" w:cs="Sylfaen"/>
          <w:b/>
          <w:sz w:val="24"/>
          <w:szCs w:val="24"/>
          <w:lang w:val="hy-AM"/>
        </w:rPr>
        <w:t>ԸՆԴՀԱՆՈՒՐ</w:t>
      </w:r>
      <w:r>
        <w:rPr>
          <w:rFonts w:ascii="Courier New" w:hAnsi="Courier New" w:cs="Courier New"/>
          <w:b/>
          <w:sz w:val="24"/>
          <w:szCs w:val="24"/>
          <w:lang w:val="hy-AM"/>
        </w:rPr>
        <w:t> </w:t>
      </w:r>
      <w:r>
        <w:rPr>
          <w:rFonts w:ascii="GHEA Grapalat" w:hAnsi="GHEA Grapalat" w:cs="Sylfaen"/>
          <w:b/>
          <w:sz w:val="24"/>
          <w:szCs w:val="24"/>
          <w:lang w:val="hy-AM"/>
        </w:rPr>
        <w:t>ԴՐՈՒՅԹՆԵՐ</w:t>
      </w:r>
    </w:p>
    <w:p w14:paraId="6D4F495E" w14:textId="77777777" w:rsidR="001E5E2F" w:rsidRDefault="001E5E2F" w:rsidP="001E5E2F">
      <w:pPr>
        <w:spacing w:after="0"/>
        <w:jc w:val="both"/>
        <w:rPr>
          <w:rFonts w:ascii="GHEA Grapalat" w:hAnsi="GHEA Grapalat" w:cs="Sylfaen"/>
          <w:lang w:val="hy-AM"/>
        </w:rPr>
      </w:pPr>
      <w:r>
        <w:rPr>
          <w:rFonts w:ascii="GHEA Grapalat" w:hAnsi="GHEA Grapalat" w:cs="Sylfaen"/>
          <w:lang w:val="hy-AM"/>
        </w:rPr>
        <w:t xml:space="preserve">    1. Սույնով սահմանվում է Հայաստանի Հանրապետության Շիրակի մարզի Արթիկ համայնքի վարչական տարածքում արտաքին գովազդ  տեղադրելու կարգը (այսուհետ՝ կարգ)։ Սույն կարգն ընդունվել է «Գովազդի մասին» Հայաստանի Հանրապետության օրենքին համապատասխան։</w:t>
      </w:r>
    </w:p>
    <w:p w14:paraId="15BE8D1E"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w:t>
      </w:r>
      <w:r>
        <w:rPr>
          <w:rFonts w:ascii="Courier New" w:hAnsi="Courier New" w:cs="Courier New"/>
          <w:lang w:val="hy-AM"/>
        </w:rPr>
        <w:t> </w:t>
      </w:r>
      <w:r>
        <w:rPr>
          <w:rFonts w:ascii="GHEA Grapalat" w:hAnsi="GHEA Grapalat" w:cs="Sylfaen"/>
          <w:lang w:val="hy-AM"/>
        </w:rPr>
        <w:t>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կամ նախաձեռնությունների նկատմամբ։</w:t>
      </w:r>
      <w:r>
        <w:rPr>
          <w:rFonts w:ascii="GHEA Grapalat" w:hAnsi="GHEA Grapalat" w:cs="Sylfaen"/>
          <w:lang w:val="hy-AM"/>
        </w:rPr>
        <w:tab/>
      </w:r>
    </w:p>
    <w:p w14:paraId="4A387604" w14:textId="77777777" w:rsidR="001E5E2F" w:rsidRDefault="001E5E2F" w:rsidP="001E5E2F">
      <w:pPr>
        <w:spacing w:after="0"/>
        <w:jc w:val="both"/>
        <w:rPr>
          <w:rFonts w:ascii="GHEA Grapalat" w:hAnsi="GHEA Grapalat" w:cs="Sylfaen"/>
          <w:lang w:val="hy-AM"/>
        </w:rPr>
      </w:pPr>
      <w:r>
        <w:rPr>
          <w:rFonts w:ascii="GHEA Grapalat" w:hAnsi="GHEA Grapalat" w:cs="Sylfaen"/>
          <w:lang w:val="hy-AM"/>
        </w:rPr>
        <w:t xml:space="preserve">    3. Հայաստանի Հանրապետության կառավարության 2002 թվականի մարտի 19-ի N 270 որոշման պահանջներին համապատասխան տեղադրվող ցուցանակների վրա զետեղվող տեղեկատվությունը գովազդ չի համարվում։</w:t>
      </w:r>
      <w:r>
        <w:rPr>
          <w:rFonts w:ascii="GHEA Grapalat" w:hAnsi="GHEA Grapalat" w:cs="Sylfaen"/>
          <w:lang w:val="hy-AM"/>
        </w:rPr>
        <w:tab/>
      </w:r>
      <w:r>
        <w:rPr>
          <w:rFonts w:ascii="GHEA Grapalat" w:hAnsi="GHEA Grapalat" w:cs="Sylfaen"/>
          <w:lang w:val="hy-AM"/>
        </w:rPr>
        <w:br/>
        <w:t xml:space="preserve">    4. Սույն կարգը տարածվում է բոլոր այն տարածքների վրա, որտեղ պետք է տեղադրվի</w:t>
      </w:r>
      <w:r>
        <w:rPr>
          <w:rFonts w:ascii="Sylfaen" w:hAnsi="Sylfaen" w:cs="Courier New"/>
          <w:lang w:val="hy-AM"/>
        </w:rPr>
        <w:t xml:space="preserve"> </w:t>
      </w:r>
      <w:r>
        <w:rPr>
          <w:rFonts w:ascii="GHEA Grapalat" w:hAnsi="GHEA Grapalat" w:cs="Sylfaen"/>
          <w:lang w:val="hy-AM"/>
        </w:rPr>
        <w:t>գովազդը։</w:t>
      </w:r>
      <w:r>
        <w:rPr>
          <w:rFonts w:ascii="GHEA Grapalat" w:hAnsi="GHEA Grapalat" w:cs="Sylfaen"/>
          <w:lang w:val="hy-AM"/>
        </w:rPr>
        <w:br/>
        <w:t xml:space="preserve">    5. Արթիկ համայնքի սեփականություն համարվող հողամասի վրա գովազդի միջոց տեղադրելու համար Հայաստանի Հանրապետության հողային օրենսգրքով սահմանված կարգով, կարգին և պայմաններին համապատասխան, Արթիկ 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w:t>
      </w:r>
      <w:r>
        <w:rPr>
          <w:rFonts w:ascii="GHEA Grapalat" w:hAnsi="GHEA Grapalat" w:cs="Courier New"/>
          <w:lang w:val="hy-AM"/>
        </w:rPr>
        <w:t xml:space="preserve"> </w:t>
      </w:r>
      <w:r>
        <w:rPr>
          <w:rFonts w:ascii="GHEA Grapalat" w:hAnsi="GHEA Grapalat" w:cs="Sylfaen"/>
          <w:lang w:val="hy-AM"/>
        </w:rPr>
        <w:t>նախապատվության</w:t>
      </w:r>
      <w:r>
        <w:rPr>
          <w:rFonts w:ascii="GHEA Grapalat" w:hAnsi="GHEA Grapalat" w:cs="Courier New"/>
          <w:lang w:val="hy-AM"/>
        </w:rPr>
        <w:t xml:space="preserve"> </w:t>
      </w:r>
      <w:r>
        <w:rPr>
          <w:rFonts w:ascii="GHEA Grapalat" w:hAnsi="GHEA Grapalat" w:cs="Sylfaen"/>
          <w:lang w:val="hy-AM"/>
        </w:rPr>
        <w:t>իրավունքով</w:t>
      </w:r>
      <w:r>
        <w:rPr>
          <w:rFonts w:ascii="Courier New" w:hAnsi="Courier New" w:cs="Courier New"/>
          <w:lang w:val="hy-AM"/>
        </w:rPr>
        <w:t> </w:t>
      </w:r>
      <w:r>
        <w:rPr>
          <w:rFonts w:ascii="GHEA Grapalat" w:hAnsi="GHEA Grapalat" w:cs="Sylfaen"/>
          <w:lang w:val="hy-AM"/>
        </w:rPr>
        <w:t>երկարաձգելու</w:t>
      </w:r>
      <w:r>
        <w:rPr>
          <w:rFonts w:ascii="Courier New" w:hAnsi="Courier New" w:cs="Courier New"/>
          <w:lang w:val="hy-AM"/>
        </w:rPr>
        <w:t> </w:t>
      </w:r>
      <w:r>
        <w:rPr>
          <w:rFonts w:ascii="GHEA Grapalat" w:hAnsi="GHEA Grapalat" w:cs="Sylfaen"/>
          <w:lang w:val="hy-AM"/>
        </w:rPr>
        <w:t>պայմանով։</w:t>
      </w:r>
      <w:r>
        <w:rPr>
          <w:rFonts w:ascii="GHEA Grapalat" w:hAnsi="GHEA Grapalat" w:cs="Sylfaen"/>
          <w:lang w:val="hy-AM"/>
        </w:rPr>
        <w:br/>
        <w:t xml:space="preserve">   6. Այն դեպքում, երբ գովազդի միջոցը տեղադրվում է համայնքային սեփականություն չհանդիսացող տարածքում (կամ դրանց օգտագործմամբ), ապա գովազդի միջոցի տեղադրելու թույլտվության մասին որոշումը ընդունում է համայնքի ղեկավարը՝ տվյալ տարածքի սեփականատիրոջ կամ տարածքի օգտագործողի համաձայնության առկայության դեպքում։ Ընդ որում, գովազդատուի և տարածքի սեփականատիրոջ միջև հարաբերությունները կարգավորվում են նրանց միջև կնքված քաղաքացիաիրավական </w:t>
      </w:r>
      <w:r>
        <w:rPr>
          <w:rFonts w:ascii="GHEA Grapalat" w:hAnsi="GHEA Grapalat" w:cs="Sylfaen"/>
          <w:lang w:val="hy-AM"/>
        </w:rPr>
        <w:lastRenderedPageBreak/>
        <w:t>պայմանագրով։</w:t>
      </w:r>
      <w:r>
        <w:rPr>
          <w:rFonts w:ascii="GHEA Grapalat" w:hAnsi="GHEA Grapalat" w:cs="Sylfaen"/>
          <w:lang w:val="hy-AM"/>
        </w:rPr>
        <w:tab/>
      </w:r>
      <w:r>
        <w:rPr>
          <w:rFonts w:ascii="GHEA Grapalat" w:hAnsi="GHEA Grapalat" w:cs="Sylfaen"/>
          <w:lang w:val="hy-AM"/>
        </w:rPr>
        <w:br/>
        <w:t xml:space="preserve">   7. Գովազդի միջոց տեղադրելու թույլտվության մասին որոշման նախագծին կցվում է գովազդատուի ու տարածքի սեփականատիրոջ միջև կնքված պայմանագրի պատճենը։</w:t>
      </w:r>
      <w:r>
        <w:rPr>
          <w:rFonts w:ascii="GHEA Grapalat" w:hAnsi="GHEA Grapalat" w:cs="Sylfaen"/>
          <w:lang w:val="hy-AM"/>
        </w:rPr>
        <w:br/>
        <w:t xml:space="preserve">    8. Գովազդի տեղադրումը թույլատրվում է, եթե այն համապատասխանում է «Գովազդի մասին» Հայաստանի Հանրապետության օրենքին, իսկ դեղերի, բուժտեխնիկայի և բուժական մեթոդների գովազդի դեպքում՝ նաև Հայաստանի Հանրապետության կառավարության 2015 թվականի նոյեմբերի 26-ի N 1422-Ն որոշման</w:t>
      </w:r>
      <w:r>
        <w:rPr>
          <w:rFonts w:ascii="Courier New" w:hAnsi="Courier New" w:cs="Courier New"/>
          <w:lang w:val="hy-AM"/>
        </w:rPr>
        <w:t> </w:t>
      </w:r>
      <w:r>
        <w:rPr>
          <w:rFonts w:ascii="GHEA Grapalat" w:hAnsi="GHEA Grapalat" w:cs="Sylfaen"/>
          <w:lang w:val="hy-AM"/>
        </w:rPr>
        <w:t>պահանջներին։</w:t>
      </w:r>
    </w:p>
    <w:p w14:paraId="7314412E" w14:textId="77777777" w:rsidR="001E5E2F" w:rsidRDefault="001E5E2F" w:rsidP="001E5E2F">
      <w:pPr>
        <w:spacing w:after="0"/>
        <w:jc w:val="center"/>
        <w:rPr>
          <w:rFonts w:ascii="GHEA Grapalat" w:hAnsi="GHEA Grapalat" w:cs="Sylfaen"/>
          <w:b/>
          <w:lang w:val="hy-AM"/>
        </w:rPr>
      </w:pPr>
      <w:r>
        <w:rPr>
          <w:rFonts w:ascii="GHEA Grapalat" w:hAnsi="GHEA Grapalat" w:cs="Sylfaen"/>
          <w:b/>
          <w:lang w:val="hy-AM"/>
        </w:rPr>
        <w:t>2. ԳՈՎԱԶԴ ՏԵՂԱԴՐԵԼՈՒ ԹՈՒՅԼՏՎՈՒԹՅՈՒՆԸ</w:t>
      </w:r>
    </w:p>
    <w:p w14:paraId="6B1577B8" w14:textId="77777777" w:rsidR="001E5E2F" w:rsidRDefault="001E5E2F" w:rsidP="001E5E2F">
      <w:pPr>
        <w:spacing w:after="0"/>
        <w:ind w:firstLine="720"/>
        <w:jc w:val="both"/>
        <w:rPr>
          <w:rFonts w:ascii="GHEA Grapalat" w:hAnsi="GHEA Grapalat" w:cs="Sylfaen"/>
          <w:lang w:val="hy-AM"/>
        </w:rPr>
      </w:pPr>
      <w:r>
        <w:rPr>
          <w:rFonts w:ascii="GHEA Grapalat" w:hAnsi="GHEA Grapalat" w:cs="Sylfaen"/>
          <w:lang w:val="hy-AM"/>
        </w:rPr>
        <w:t>9.</w:t>
      </w:r>
      <w:r>
        <w:rPr>
          <w:rFonts w:ascii="Courier New" w:hAnsi="Courier New" w:cs="Courier New"/>
          <w:lang w:val="hy-AM"/>
        </w:rPr>
        <w:t> </w:t>
      </w:r>
      <w:r>
        <w:rPr>
          <w:rFonts w:ascii="GHEA Grapalat" w:hAnsi="GHEA Grapalat" w:cs="Sylfaen"/>
          <w:lang w:val="hy-AM"/>
        </w:rPr>
        <w:t>Արթիկ</w:t>
      </w:r>
      <w:r>
        <w:rPr>
          <w:rFonts w:ascii="Courier New" w:hAnsi="Courier New" w:cs="Courier New"/>
          <w:lang w:val="hy-AM"/>
        </w:rPr>
        <w:t> </w:t>
      </w:r>
      <w:r>
        <w:rPr>
          <w:rFonts w:ascii="GHEA Grapalat" w:hAnsi="GHEA Grapalat" w:cs="Sylfaen"/>
          <w:lang w:val="hy-AM"/>
        </w:rPr>
        <w:t>համայնքի տարածքում գովազդ տեղադրելու թույլտվությունը «Տեղական ինքնակառավարման մասին» Հայաստանի Հանրապետության օրենքի և սույն կարգի համաձայն տրվում է Արթիկ համայնքի ղեկավարի որոշմամբ։</w:t>
      </w:r>
    </w:p>
    <w:p w14:paraId="319ED158" w14:textId="77777777" w:rsidR="001E5E2F" w:rsidRDefault="001E5E2F" w:rsidP="001E5E2F">
      <w:pPr>
        <w:spacing w:after="0"/>
        <w:ind w:firstLine="720"/>
        <w:jc w:val="both"/>
        <w:rPr>
          <w:rFonts w:ascii="GHEA Grapalat" w:hAnsi="GHEA Grapalat" w:cs="Sylfaen"/>
          <w:lang w:val="hy-AM"/>
        </w:rPr>
      </w:pPr>
      <w:r>
        <w:rPr>
          <w:rFonts w:ascii="GHEA Grapalat" w:hAnsi="GHEA Grapalat" w:cs="Sylfaen"/>
          <w:lang w:val="hy-AM"/>
        </w:rPr>
        <w:t>10. Համայնքի ղեկավարի որոշմանը կցվում են թույլտվությունը և գովազդի էսքիզը՝ համաձայն սույն կարգին կցված Ձև 1-ի և Ձև 2-ի։</w:t>
      </w:r>
    </w:p>
    <w:p w14:paraId="34D1EE6B" w14:textId="77777777" w:rsidR="001E5E2F" w:rsidRDefault="001E5E2F" w:rsidP="001E5E2F">
      <w:pPr>
        <w:spacing w:after="0"/>
        <w:ind w:firstLine="720"/>
        <w:jc w:val="both"/>
        <w:rPr>
          <w:rFonts w:ascii="GHEA Grapalat" w:hAnsi="GHEA Grapalat" w:cs="Sylfaen"/>
          <w:lang w:val="hy-AM"/>
        </w:rPr>
      </w:pPr>
      <w:r>
        <w:rPr>
          <w:rFonts w:ascii="GHEA Grapalat" w:hAnsi="GHEA Grapalat" w:cs="Sylfaen"/>
          <w:lang w:val="hy-AM"/>
        </w:rPr>
        <w:t>11. Գովազդային միջոց տեղադրելու համար գովազդատուն (գովազդակիրը) դիմում-հայտ է ներկայացնում Արթիկ համայնքի ղեկավարին` նշելով իր անունը, ազգանունը, հաշվառման վայրը, գովազդի տեղադրման վայրը և ժամկետը, ինչպես նաև հարցի լուծման համար նշանակություն ունեցող այլ հանգամանքները։</w:t>
      </w:r>
    </w:p>
    <w:p w14:paraId="74B4435A" w14:textId="77777777" w:rsidR="001E5E2F" w:rsidRDefault="001E5E2F" w:rsidP="001E5E2F">
      <w:pPr>
        <w:spacing w:after="0"/>
        <w:jc w:val="both"/>
        <w:rPr>
          <w:rFonts w:ascii="GHEA Grapalat" w:hAnsi="GHEA Grapalat" w:cs="Sylfaen"/>
          <w:lang w:val="hy-AM"/>
        </w:rPr>
      </w:pPr>
      <w:r>
        <w:rPr>
          <w:rFonts w:ascii="GHEA Grapalat" w:hAnsi="GHEA Grapalat" w:cs="Sylfaen"/>
          <w:lang w:val="hy-AM"/>
        </w:rPr>
        <w:tab/>
        <w:t>12. 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w:t>
      </w:r>
    </w:p>
    <w:p w14:paraId="4288D4A6" w14:textId="77777777" w:rsidR="001E5E2F" w:rsidRDefault="001E5E2F" w:rsidP="001E5E2F">
      <w:pPr>
        <w:spacing w:after="0"/>
        <w:ind w:firstLine="720"/>
        <w:jc w:val="both"/>
        <w:rPr>
          <w:rFonts w:ascii="GHEA Grapalat" w:hAnsi="GHEA Grapalat" w:cs="Sylfaen"/>
          <w:lang w:val="hy-AM"/>
        </w:rPr>
      </w:pPr>
      <w:r>
        <w:rPr>
          <w:rFonts w:ascii="GHEA Grapalat" w:hAnsi="GHEA Grapalat" w:cs="Sylfaen"/>
          <w:lang w:val="hy-AM"/>
        </w:rPr>
        <w:t>13.</w:t>
      </w:r>
      <w:r>
        <w:rPr>
          <w:rFonts w:ascii="Courier New" w:hAnsi="Courier New" w:cs="Courier New"/>
          <w:lang w:val="hy-AM"/>
        </w:rPr>
        <w:t> </w:t>
      </w:r>
      <w:r>
        <w:rPr>
          <w:rFonts w:ascii="GHEA Grapalat" w:hAnsi="GHEA Grapalat" w:cs="Sylfaen"/>
          <w:lang w:val="hy-AM"/>
        </w:rPr>
        <w:t>Արթիկ 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 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
    <w:p w14:paraId="1652AF03" w14:textId="77777777" w:rsidR="001E5E2F" w:rsidRDefault="001E5E2F" w:rsidP="001E5E2F">
      <w:pPr>
        <w:spacing w:after="0"/>
        <w:ind w:firstLine="720"/>
        <w:jc w:val="both"/>
        <w:rPr>
          <w:rFonts w:ascii="GHEA Grapalat" w:hAnsi="GHEA Grapalat" w:cs="Sylfaen"/>
          <w:lang w:val="hy-AM"/>
        </w:rPr>
      </w:pPr>
      <w:r>
        <w:rPr>
          <w:rFonts w:ascii="GHEA Grapalat" w:hAnsi="GHEA Grapalat" w:cs="Sylfaen"/>
          <w:lang w:val="hy-AM"/>
        </w:rPr>
        <w:t>14. Թույլտվության որոշման նախագծերը նախապատրաստում է Արթիկի համայնքապետարանի աշխատակազմի քաղաքաշինության բաժինը (առկայության դեպքում) կամ համապատասխան համայնքային պաշտոնատար անձը՝ նախագծին կցելով համապատասխան եզրակացությունը։</w:t>
      </w:r>
    </w:p>
    <w:p w14:paraId="7D10BD3C"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15.</w:t>
      </w:r>
      <w:r>
        <w:rPr>
          <w:rFonts w:ascii="GHEA Grapalat" w:hAnsi="GHEA Grapalat" w:cs="Courier New"/>
          <w:lang w:val="hy-AM"/>
        </w:rPr>
        <w:t xml:space="preserve"> Սույն կարգ</w:t>
      </w:r>
      <w:r>
        <w:rPr>
          <w:rFonts w:ascii="GHEA Grapalat" w:hAnsi="GHEA Grapalat" w:cs="Sylfaen"/>
          <w:lang w:val="hy-AM"/>
        </w:rPr>
        <w:t>ի 4-րդ կետի համապատասխան՝ հատկացված տարածքի նույն հասցեում գովազդ տեղադրելու համար մեկից ավելի գովազդատուների (գովազդակիրների) հայտերի առկայության դեպքում Արթիկ համայնքի 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w:t>
      </w:r>
    </w:p>
    <w:p w14:paraId="06389B04"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16.</w:t>
      </w:r>
      <w:r>
        <w:rPr>
          <w:rFonts w:ascii="Courier New" w:hAnsi="Courier New" w:cs="Courier New"/>
          <w:lang w:val="hy-AM"/>
        </w:rPr>
        <w:t> </w:t>
      </w:r>
      <w:r>
        <w:rPr>
          <w:rFonts w:ascii="GHEA Grapalat" w:hAnsi="GHEA Grapalat" w:cs="Sylfaen"/>
          <w:lang w:val="hy-AM"/>
        </w:rPr>
        <w:t>Գովազդի միջոց տեղադրելու վերաբերյալ գովազդատուի (գովազդակրի) դիմում-հայտը 15 օրյա ժամկետում կարող է մերժվել այն դեպքում եթե՝</w:t>
      </w:r>
    </w:p>
    <w:p w14:paraId="449F9170"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lastRenderedPageBreak/>
        <w:t>   </w:t>
      </w:r>
      <w:r>
        <w:rPr>
          <w:rFonts w:ascii="GHEA Grapalat" w:hAnsi="GHEA Grapalat" w:cs="Sylfaen"/>
          <w:lang w:val="hy-AM"/>
        </w:rPr>
        <w:t>1) ներկայացված փաստաթղթերը չեն համապատասխանում սույն կարգի և պայմանների պահանջներին.</w:t>
      </w:r>
    </w:p>
    <w:p w14:paraId="389B5D3D"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 խախտվում են «Գովազդի մասին», «Լեզվի մասին» Հայաստանի Հանրապետության օրենքների և այլ իրավական ակտերի պահանջները.</w:t>
      </w:r>
    </w:p>
    <w:p w14:paraId="3B54C80C"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3)</w:t>
      </w:r>
      <w:r>
        <w:rPr>
          <w:rFonts w:ascii="Courier New" w:hAnsi="Courier New" w:cs="Courier New"/>
          <w:lang w:val="hy-AM"/>
        </w:rPr>
        <w:t> </w:t>
      </w:r>
      <w:r>
        <w:rPr>
          <w:rFonts w:ascii="GHEA Grapalat" w:hAnsi="GHEA Grapalat" w:cs="Sylfaen"/>
          <w:lang w:val="hy-AM"/>
        </w:rPr>
        <w:t xml:space="preserve">գովազդի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14:paraId="3E8B5ADD"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17.</w:t>
      </w:r>
      <w:r>
        <w:rPr>
          <w:rFonts w:ascii="Courier New" w:hAnsi="Courier New" w:cs="Courier New"/>
          <w:lang w:val="hy-AM"/>
        </w:rPr>
        <w:t> </w:t>
      </w:r>
      <w:r>
        <w:rPr>
          <w:rFonts w:ascii="GHEA Grapalat" w:hAnsi="GHEA Grapalat" w:cs="Sylfaen"/>
          <w:lang w:val="hy-AM"/>
        </w:rPr>
        <w:t>Գովազդային միջոց տեղադրելու հայտը մերժելու դեպքում՝ պետք է հստակ նշվեն մերժման պատճառներն ու հիմքերը։</w:t>
      </w:r>
    </w:p>
    <w:p w14:paraId="03299659"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18.</w:t>
      </w:r>
      <w:r>
        <w:rPr>
          <w:rFonts w:ascii="Courier New" w:hAnsi="Courier New" w:cs="Courier New"/>
          <w:lang w:val="hy-AM"/>
        </w:rPr>
        <w:t> </w:t>
      </w:r>
      <w:r>
        <w:rPr>
          <w:rFonts w:ascii="GHEA Grapalat" w:hAnsi="GHEA Grapalat" w:cs="Sylfaen"/>
          <w:lang w:val="hy-AM"/>
        </w:rPr>
        <w:t>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Արթիկ համայնքի ղեկավարին՝ կից ներկայացնելով համապատասխան պատկերով և գրառումներով գովազդի էսքիզը, որտեղ նշվում են նաև գովազդի արտաքին չափերը։ Գովազդի էսքիզը համաձայնեցվում է Արթիկ համայնքի ղեկավարի  հետ։</w:t>
      </w:r>
    </w:p>
    <w:p w14:paraId="6D798170"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19.</w:t>
      </w:r>
      <w:r>
        <w:rPr>
          <w:rFonts w:ascii="Courier New" w:hAnsi="Courier New" w:cs="Courier New"/>
          <w:lang w:val="hy-AM"/>
        </w:rPr>
        <w:t> </w:t>
      </w:r>
      <w:r>
        <w:rPr>
          <w:rFonts w:ascii="GHEA Grapalat" w:hAnsi="GHEA Grapalat" w:cs="Sylfaen"/>
          <w:lang w:val="hy-AM"/>
        </w:rPr>
        <w:t>Գովազդը պետք է համապատասխանի «Գովազդի մասին», «Լեզվի մասին» Հայաստանի Հանրապետության օրենքների, սույն կարգի, պայմանների և այլ իրավական ակտերի պահանջներին։</w:t>
      </w:r>
    </w:p>
    <w:p w14:paraId="69678CDD"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 xml:space="preserve">20. Գովազդի տեղադրման միջոցի մոնտաժային աշխատանքները կատարվում են հայտատուի պատվերով՝ մասնագիտացված կազմակերպությունների կողմից մշակված և Արթիկ համայնքի ղեկավարի հետ համաձայնեցված նախագծով։ </w:t>
      </w:r>
    </w:p>
    <w:p w14:paraId="4493EFB3" w14:textId="77777777" w:rsidR="001E5E2F" w:rsidRDefault="001E5E2F" w:rsidP="001E5E2F">
      <w:pPr>
        <w:spacing w:after="0"/>
        <w:jc w:val="both"/>
        <w:rPr>
          <w:rFonts w:ascii="GHEA Grapalat" w:hAnsi="GHEA Grapalat" w:cs="Sylfaen"/>
          <w:lang w:val="hy-AM"/>
        </w:rPr>
      </w:pPr>
      <w:r>
        <w:rPr>
          <w:rFonts w:ascii="GHEA Grapalat" w:hAnsi="GHEA Grapalat" w:cs="Sylfaen"/>
          <w:lang w:val="hy-AM"/>
        </w:rPr>
        <w:t xml:space="preserve">       21.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w:t>
      </w:r>
    </w:p>
    <w:p w14:paraId="7A5F71B4"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22.</w:t>
      </w:r>
      <w:r>
        <w:rPr>
          <w:rFonts w:ascii="Courier New" w:hAnsi="Courier New" w:cs="Courier New"/>
          <w:lang w:val="hy-AM"/>
        </w:rPr>
        <w:t> </w:t>
      </w:r>
      <w:r>
        <w:rPr>
          <w:rFonts w:ascii="GHEA Grapalat" w:hAnsi="GHEA Grapalat" w:cs="Courier New"/>
          <w:lang w:val="hy-AM"/>
        </w:rPr>
        <w:t>Գ</w:t>
      </w:r>
      <w:r>
        <w:rPr>
          <w:rFonts w:ascii="GHEA Grapalat" w:hAnsi="GHEA Grapalat" w:cs="Sylfaen"/>
          <w:lang w:val="hy-AM"/>
        </w:rPr>
        <w:t>ովազդատուն (գովազդակիրը) իրավասու չէ գովազդի տեղադրման համար իրեն տրված թույլտվությունը փոխանցել կամ օտարել այլ անձի։</w:t>
      </w:r>
    </w:p>
    <w:p w14:paraId="3A99F1C3"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23.</w:t>
      </w:r>
      <w:r>
        <w:rPr>
          <w:rFonts w:ascii="Courier New" w:hAnsi="Courier New" w:cs="Courier New"/>
          <w:lang w:val="hy-AM"/>
        </w:rPr>
        <w:t> </w:t>
      </w:r>
      <w:r>
        <w:rPr>
          <w:rFonts w:ascii="GHEA Grapalat" w:hAnsi="GHEA Grapalat" w:cs="Sylfaen"/>
          <w:lang w:val="hy-AM"/>
        </w:rPr>
        <w:t>Գովազդ տեղադրելու թույլտվության ժամկետը լրանալու, պայմանագրով նախատեսված հիմքերով այն վաղաժամկետ դադարելու, լուծելու դեպքում 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w:t>
      </w:r>
    </w:p>
    <w:p w14:paraId="3EDCAAEB"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24.</w:t>
      </w:r>
      <w:r>
        <w:rPr>
          <w:rFonts w:ascii="Courier New" w:hAnsi="Courier New" w:cs="Courier New"/>
          <w:lang w:val="hy-AM"/>
        </w:rPr>
        <w:t> </w:t>
      </w:r>
      <w:r>
        <w:rPr>
          <w:rFonts w:ascii="GHEA Grapalat" w:hAnsi="GHEA Grapalat" w:cs="Courier New"/>
          <w:lang w:val="hy-AM"/>
        </w:rPr>
        <w:t>Սույն կարգով</w:t>
      </w:r>
      <w:r>
        <w:rPr>
          <w:rFonts w:ascii="GHEA Grapalat" w:hAnsi="GHEA Grapalat" w:cs="Sylfaen"/>
          <w:lang w:val="hy-AM"/>
        </w:rPr>
        <w:t xml:space="preserve"> նախատեսված պարտավորությունները գովազդատուի (գովազդակրի) կողմից չկատարելու կամ ոչ պատշաճ կատարելու դեպքում Արթիկ համայնքի ղեկավարի որոշման համաձայն՝ գովազդի (գովազդային միջոցի) ապամոնտաժումն իրականացվում է համայնքի կողմից՝ օրենքով սահմանված կարգով գովազդատուից (գովազդակրից) ստանալով համապատասխան փոխհատուցում։</w:t>
      </w:r>
    </w:p>
    <w:p w14:paraId="3295D47C" w14:textId="77777777" w:rsidR="001E5E2F" w:rsidRDefault="001E5E2F" w:rsidP="001E5E2F">
      <w:pPr>
        <w:spacing w:after="0" w:line="360" w:lineRule="auto"/>
        <w:jc w:val="center"/>
        <w:rPr>
          <w:rFonts w:ascii="GHEA Grapalat" w:hAnsi="GHEA Grapalat" w:cs="Sylfaen"/>
          <w:b/>
          <w:lang w:val="hy-AM"/>
        </w:rPr>
      </w:pPr>
      <w:r>
        <w:rPr>
          <w:rFonts w:ascii="GHEA Grapalat" w:hAnsi="GHEA Grapalat" w:cs="Sylfaen"/>
          <w:b/>
          <w:lang w:val="hy-AM"/>
        </w:rPr>
        <w:t>3. ՏԵՂԱԿԱՆ ՏՈՒՐՔԵՐԻ ԵՎ ՀՈՂՕԳՏԱԳՈՐԾՄԱՆ ՎՃԱՐԻ ՄՈՒԾՄԱՆ ԿԱՐԳԸ</w:t>
      </w:r>
    </w:p>
    <w:p w14:paraId="39056E17"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25.</w:t>
      </w:r>
      <w:r>
        <w:rPr>
          <w:rFonts w:ascii="Courier New" w:hAnsi="Courier New" w:cs="Courier New"/>
          <w:lang w:val="hy-AM"/>
        </w:rPr>
        <w:t> </w:t>
      </w:r>
      <w:r>
        <w:rPr>
          <w:rFonts w:ascii="GHEA Grapalat" w:hAnsi="GHEA Grapalat" w:cs="Sylfaen"/>
          <w:lang w:val="hy-AM"/>
        </w:rPr>
        <w:t>Արթիկ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w:t>
      </w:r>
    </w:p>
    <w:p w14:paraId="205D486A"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lastRenderedPageBreak/>
        <w:t>   </w:t>
      </w:r>
      <w:r>
        <w:rPr>
          <w:rFonts w:ascii="GHEA Grapalat" w:hAnsi="GHEA Grapalat" w:cs="Sylfaen"/>
          <w:lang w:val="hy-AM"/>
        </w:rPr>
        <w:t>26.</w:t>
      </w:r>
      <w:r>
        <w:rPr>
          <w:rFonts w:ascii="Courier New" w:hAnsi="Courier New" w:cs="Courier New"/>
          <w:lang w:val="hy-AM"/>
        </w:rPr>
        <w:t> </w:t>
      </w:r>
      <w:r>
        <w:rPr>
          <w:rFonts w:ascii="GHEA Grapalat" w:hAnsi="GHEA Grapalat" w:cs="Sylfaen"/>
          <w:lang w:val="hy-AM"/>
        </w:rPr>
        <w:t>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 Արթիկ համայնքի ավագանու կողմից հաստատված համապատասխան դրույքաչափերով։</w:t>
      </w:r>
    </w:p>
    <w:p w14:paraId="35AFDF1A"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27.</w:t>
      </w:r>
      <w:r>
        <w:rPr>
          <w:rFonts w:ascii="Courier New" w:hAnsi="Courier New" w:cs="Courier New"/>
          <w:lang w:val="hy-AM"/>
        </w:rPr>
        <w:t> </w:t>
      </w:r>
      <w:r>
        <w:rPr>
          <w:rFonts w:ascii="GHEA Grapalat" w:hAnsi="GHEA Grapalat" w:cs="Sylfaen"/>
          <w:lang w:val="hy-AM"/>
        </w:rPr>
        <w:t>Սույն կարգով նախատեսված հողօգտագործման վճարի չափը սահմանվում է Արթիկ  համայնքի ավագանու կողմից։</w:t>
      </w:r>
    </w:p>
    <w:p w14:paraId="370EC50F"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28.</w:t>
      </w:r>
      <w:r>
        <w:rPr>
          <w:rFonts w:ascii="Courier New" w:hAnsi="Courier New" w:cs="Courier New"/>
          <w:lang w:val="hy-AM"/>
        </w:rPr>
        <w:t> </w:t>
      </w:r>
      <w:r>
        <w:rPr>
          <w:rFonts w:ascii="GHEA Grapalat" w:hAnsi="GHEA Grapalat" w:cs="Sylfaen"/>
          <w:lang w:val="hy-AM"/>
        </w:rPr>
        <w:t>Սույն կարգով համապատասխան վճարված գումարներն ուղղվում են Արթիկ համայնքի բյուջե։</w:t>
      </w:r>
    </w:p>
    <w:p w14:paraId="4CAA9768"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29.</w:t>
      </w:r>
      <w:r>
        <w:rPr>
          <w:rFonts w:ascii="Courier New" w:hAnsi="Courier New" w:cs="Courier New"/>
          <w:lang w:val="hy-AM"/>
        </w:rPr>
        <w:t> </w:t>
      </w:r>
      <w:r>
        <w:rPr>
          <w:rFonts w:ascii="GHEA Grapalat" w:hAnsi="GHEA Grapalat" w:cs="Sylfaen"/>
          <w:lang w:val="hy-AM"/>
        </w:rPr>
        <w:t>Արթիկ համայնքի տարածքում գովազդ տեղադրելու գործընթացի նկատմամբ հսկողությունն օրենքով սահմանված կարգով իրականացնում է Արթիկ համայնքի ղեկավարը, իսկ գովազդի մասին օրենսդրության պահպանման նկատմամբ վերահսկողությունը՝ Շիրակի մարզպետը։</w:t>
      </w:r>
    </w:p>
    <w:p w14:paraId="477F4B25" w14:textId="77777777" w:rsidR="001E5E2F" w:rsidRDefault="001E5E2F" w:rsidP="001E5E2F">
      <w:pPr>
        <w:spacing w:after="0"/>
        <w:jc w:val="both"/>
        <w:rPr>
          <w:rFonts w:ascii="GHEA Grapalat" w:hAnsi="GHEA Grapalat" w:cs="Sylfaen"/>
          <w:lang w:val="hy-AM"/>
        </w:rPr>
      </w:pPr>
      <w:r>
        <w:rPr>
          <w:rFonts w:ascii="Courier New" w:hAnsi="Courier New" w:cs="Courier New"/>
          <w:lang w:val="hy-AM"/>
        </w:rPr>
        <w:t>   </w:t>
      </w:r>
      <w:r>
        <w:rPr>
          <w:rFonts w:ascii="GHEA Grapalat" w:hAnsi="GHEA Grapalat" w:cs="Sylfaen"/>
          <w:lang w:val="hy-AM"/>
        </w:rPr>
        <w:t>30.</w:t>
      </w:r>
      <w:r>
        <w:rPr>
          <w:rFonts w:ascii="Courier New" w:hAnsi="Courier New" w:cs="Courier New"/>
          <w:lang w:val="hy-AM"/>
        </w:rPr>
        <w:t> </w:t>
      </w:r>
      <w:r>
        <w:rPr>
          <w:rFonts w:ascii="GHEA Grapalat" w:hAnsi="GHEA Grapalat" w:cs="Sylfaen"/>
          <w:lang w:val="hy-AM"/>
        </w:rPr>
        <w:t>Գովազդային օրենսդրության պահանջների խախտումը առաջացնում է օրենքով նախատեսված պատասխանատվություն։</w:t>
      </w:r>
    </w:p>
    <w:p w14:paraId="7972A686" w14:textId="77777777" w:rsidR="001E5E2F" w:rsidRDefault="001E5E2F" w:rsidP="001E5E2F">
      <w:pPr>
        <w:jc w:val="both"/>
        <w:rPr>
          <w:rFonts w:ascii="GHEA Grapalat" w:hAnsi="GHEA Grapalat" w:cs="Sylfaen"/>
          <w:sz w:val="24"/>
          <w:szCs w:val="24"/>
          <w:lang w:val="hy-AM"/>
        </w:rPr>
      </w:pPr>
    </w:p>
    <w:p w14:paraId="3E6B6BF3" w14:textId="77777777" w:rsidR="001E5E2F" w:rsidRDefault="001E5E2F" w:rsidP="001E5E2F">
      <w:pPr>
        <w:spacing w:after="0"/>
        <w:jc w:val="both"/>
        <w:rPr>
          <w:rFonts w:ascii="GHEA Grapalat" w:hAnsi="GHEA Grapalat" w:cs="Sylfaen"/>
          <w:lang w:val="hy-AM"/>
        </w:rPr>
      </w:pPr>
      <w:r>
        <w:rPr>
          <w:rFonts w:ascii="GHEA Grapalat" w:hAnsi="GHEA Grapalat"/>
          <w:lang w:val="hy-AM"/>
        </w:rPr>
        <w:t xml:space="preserve">  ՀԱՅԱՍՏԱՆԻ ՀԱՆՐԱՊԵՏՈՒԹՅԱՆ ՇԻՐԱԿԻ ՄԱՐԶԻ </w:t>
      </w:r>
    </w:p>
    <w:p w14:paraId="3A191A20" w14:textId="77777777" w:rsidR="001E5E2F" w:rsidRDefault="001E5E2F" w:rsidP="001E5E2F">
      <w:pPr>
        <w:tabs>
          <w:tab w:val="left" w:pos="5790"/>
        </w:tabs>
        <w:spacing w:after="0"/>
        <w:jc w:val="both"/>
        <w:rPr>
          <w:rFonts w:ascii="GHEA Grapalat" w:hAnsi="GHEA Grapalat"/>
          <w:lang w:val="hy-AM"/>
        </w:rPr>
      </w:pPr>
      <w:r>
        <w:rPr>
          <w:rFonts w:ascii="GHEA Grapalat" w:hAnsi="GHEA Grapalat"/>
          <w:lang w:val="hy-AM"/>
        </w:rPr>
        <w:t xml:space="preserve">                                ԱՐԹԻԿ ՀԱՄԱՅՆՔԻ  ՂԵԿԱՎԱՐ՝                                  Ա.ՈՍԿԱՆՅԱՆ </w:t>
      </w:r>
    </w:p>
    <w:p w14:paraId="700C1716" w14:textId="77777777" w:rsidR="001E5E2F" w:rsidRDefault="001E5E2F" w:rsidP="001E5E2F">
      <w:pPr>
        <w:tabs>
          <w:tab w:val="left" w:pos="5790"/>
        </w:tabs>
        <w:spacing w:after="0"/>
        <w:jc w:val="both"/>
        <w:rPr>
          <w:rFonts w:ascii="GHEA Grapalat" w:hAnsi="GHEA Grapalat"/>
          <w:lang w:val="hy-AM"/>
        </w:rPr>
      </w:pPr>
      <w:r>
        <w:rPr>
          <w:rFonts w:ascii="GHEA Grapalat" w:hAnsi="GHEA Grapalat"/>
          <w:lang w:val="hy-AM"/>
        </w:rPr>
        <w:t xml:space="preserve"> </w:t>
      </w:r>
    </w:p>
    <w:p w14:paraId="1ADEA28D" w14:textId="77777777" w:rsidR="001E5E2F" w:rsidRDefault="001E5E2F" w:rsidP="001E5E2F">
      <w:pPr>
        <w:tabs>
          <w:tab w:val="left" w:pos="5790"/>
        </w:tabs>
        <w:spacing w:after="0"/>
        <w:rPr>
          <w:rFonts w:ascii="GHEA Grapalat" w:hAnsi="GHEA Grapalat"/>
          <w:sz w:val="16"/>
          <w:szCs w:val="16"/>
          <w:lang w:val="hy-AM"/>
        </w:rPr>
      </w:pPr>
      <w:r>
        <w:rPr>
          <w:rFonts w:ascii="GHEA Grapalat" w:hAnsi="GHEA Grapalat"/>
          <w:sz w:val="16"/>
          <w:szCs w:val="16"/>
          <w:lang w:val="hy-AM"/>
        </w:rPr>
        <w:t xml:space="preserve">Արթիկ համայնք, </w:t>
      </w:r>
    </w:p>
    <w:p w14:paraId="6A0EC2ED" w14:textId="77777777" w:rsidR="001E5E2F" w:rsidRDefault="001E5E2F" w:rsidP="001E5E2F">
      <w:pPr>
        <w:tabs>
          <w:tab w:val="left" w:pos="5790"/>
        </w:tabs>
        <w:spacing w:after="0"/>
        <w:rPr>
          <w:rFonts w:ascii="GHEA Grapalat" w:hAnsi="GHEA Grapalat"/>
          <w:sz w:val="16"/>
          <w:szCs w:val="16"/>
          <w:lang w:val="hy-AM"/>
        </w:rPr>
      </w:pPr>
      <w:r>
        <w:rPr>
          <w:rFonts w:ascii="GHEA Grapalat" w:hAnsi="GHEA Grapalat"/>
          <w:sz w:val="16"/>
          <w:szCs w:val="16"/>
          <w:lang w:val="hy-AM"/>
        </w:rPr>
        <w:t>2022 թվական 08 փետրվար</w:t>
      </w:r>
    </w:p>
    <w:p w14:paraId="5358F7C8" w14:textId="77777777" w:rsidR="001E5E2F" w:rsidRDefault="001E5E2F" w:rsidP="001E5E2F">
      <w:pPr>
        <w:spacing w:after="0" w:line="240" w:lineRule="auto"/>
        <w:jc w:val="right"/>
        <w:rPr>
          <w:rFonts w:ascii="GHEA Grapalat" w:hAnsi="GHEA Grapalat" w:cs="Sylfaen"/>
          <w:lang w:val="hy-AM"/>
        </w:rPr>
      </w:pPr>
    </w:p>
    <w:p w14:paraId="17268CE6" w14:textId="77777777" w:rsidR="001E5E2F" w:rsidRDefault="001E5E2F" w:rsidP="001E5E2F">
      <w:pPr>
        <w:spacing w:after="0" w:line="240" w:lineRule="auto"/>
        <w:jc w:val="right"/>
        <w:rPr>
          <w:rFonts w:ascii="GHEA Grapalat" w:hAnsi="GHEA Grapalat" w:cs="Sylfaen"/>
          <w:lang w:val="hy-AM"/>
        </w:rPr>
      </w:pPr>
    </w:p>
    <w:p w14:paraId="3CF813D8" w14:textId="77777777" w:rsidR="001E5E2F" w:rsidRDefault="001E5E2F" w:rsidP="001E5E2F">
      <w:pPr>
        <w:spacing w:after="0" w:line="240" w:lineRule="auto"/>
        <w:rPr>
          <w:rFonts w:ascii="GHEA Grapalat" w:hAnsi="GHEA Grapalat" w:cs="Sylfaen"/>
          <w:lang w:val="hy-AM"/>
        </w:rPr>
      </w:pPr>
    </w:p>
    <w:p w14:paraId="141E1977" w14:textId="77777777" w:rsidR="001E5E2F" w:rsidRDefault="001E5E2F" w:rsidP="001E5E2F">
      <w:pPr>
        <w:spacing w:after="0" w:line="240" w:lineRule="auto"/>
        <w:jc w:val="right"/>
        <w:rPr>
          <w:rFonts w:ascii="GHEA Grapalat" w:hAnsi="GHEA Grapalat" w:cs="Sylfaen"/>
          <w:lang w:val="hy-AM"/>
        </w:rPr>
      </w:pPr>
    </w:p>
    <w:p w14:paraId="61C3B575" w14:textId="77777777" w:rsidR="001E5E2F" w:rsidRDefault="001E5E2F" w:rsidP="001E5E2F">
      <w:pPr>
        <w:spacing w:after="0" w:line="240" w:lineRule="auto"/>
        <w:jc w:val="right"/>
        <w:rPr>
          <w:rFonts w:ascii="GHEA Grapalat" w:hAnsi="GHEA Grapalat"/>
          <w:lang w:val="hy-AM"/>
        </w:rPr>
      </w:pPr>
      <w:r>
        <w:rPr>
          <w:rFonts w:ascii="GHEA Grapalat" w:hAnsi="GHEA Grapalat" w:cs="Sylfaen"/>
          <w:lang w:val="hy-AM"/>
        </w:rPr>
        <w:t xml:space="preserve">Հավելված N 2 </w:t>
      </w:r>
    </w:p>
    <w:p w14:paraId="2C15316E" w14:textId="77777777" w:rsidR="001E5E2F" w:rsidRDefault="001E5E2F" w:rsidP="001E5E2F">
      <w:pPr>
        <w:spacing w:after="0" w:line="240" w:lineRule="auto"/>
        <w:jc w:val="right"/>
        <w:rPr>
          <w:rFonts w:ascii="GHEA Grapalat" w:hAnsi="GHEA Grapalat" w:cs="Sylfaen"/>
          <w:lang w:val="hy-AM"/>
        </w:rPr>
      </w:pPr>
      <w:r>
        <w:rPr>
          <w:rFonts w:ascii="GHEA Grapalat" w:hAnsi="GHEA Grapalat" w:cs="Sylfaen"/>
          <w:lang w:val="hy-AM"/>
        </w:rPr>
        <w:t>Արթիկ համայնքի ավագանու</w:t>
      </w:r>
    </w:p>
    <w:p w14:paraId="44162054" w14:textId="77777777" w:rsidR="001E5E2F" w:rsidRDefault="001E5E2F" w:rsidP="001E5E2F">
      <w:pPr>
        <w:spacing w:after="0" w:line="240" w:lineRule="auto"/>
        <w:jc w:val="right"/>
        <w:rPr>
          <w:rFonts w:ascii="GHEA Grapalat" w:hAnsi="GHEA Grapalat" w:cs="Sylfaen"/>
          <w:lang w:val="hy-AM"/>
        </w:rPr>
      </w:pPr>
      <w:r>
        <w:rPr>
          <w:rFonts w:ascii="GHEA Grapalat" w:hAnsi="GHEA Grapalat" w:cs="Sylfaen"/>
          <w:lang w:val="hy-AM"/>
        </w:rPr>
        <w:t>«08» փետրվարի 2022 թվականի</w:t>
      </w:r>
    </w:p>
    <w:p w14:paraId="1FE3086A" w14:textId="77777777" w:rsidR="001E5E2F" w:rsidRDefault="001E5E2F" w:rsidP="001E5E2F">
      <w:pPr>
        <w:spacing w:after="0" w:line="240" w:lineRule="auto"/>
        <w:jc w:val="right"/>
        <w:rPr>
          <w:rFonts w:ascii="GHEA Grapalat" w:hAnsi="GHEA Grapalat" w:cs="Sylfaen"/>
          <w:sz w:val="24"/>
          <w:szCs w:val="24"/>
          <w:lang w:val="hy-AM"/>
        </w:rPr>
      </w:pPr>
      <w:r>
        <w:rPr>
          <w:rFonts w:ascii="GHEA Grapalat" w:hAnsi="GHEA Grapalat" w:cs="Sylfaen"/>
          <w:lang w:val="hy-AM"/>
        </w:rPr>
        <w:t xml:space="preserve">                                                                                                                                N  14-Ն որոշման</w:t>
      </w:r>
    </w:p>
    <w:p w14:paraId="63C69270" w14:textId="77777777" w:rsidR="001E5E2F" w:rsidRDefault="001E5E2F" w:rsidP="001E5E2F">
      <w:pPr>
        <w:spacing w:after="0" w:line="240" w:lineRule="auto"/>
        <w:jc w:val="both"/>
        <w:rPr>
          <w:rFonts w:ascii="GHEA Grapalat" w:hAnsi="GHEA Grapalat" w:cs="Sylfaen"/>
          <w:sz w:val="24"/>
          <w:szCs w:val="24"/>
          <w:lang w:val="hy-AM"/>
        </w:rPr>
      </w:pPr>
    </w:p>
    <w:p w14:paraId="53ECBAE9" w14:textId="77777777" w:rsidR="001E5E2F" w:rsidRDefault="001E5E2F" w:rsidP="001E5E2F">
      <w:pPr>
        <w:spacing w:line="240" w:lineRule="auto"/>
        <w:jc w:val="center"/>
        <w:rPr>
          <w:rFonts w:ascii="GHEA Grapalat" w:hAnsi="GHEA Grapalat" w:cs="Sylfaen"/>
          <w:b/>
          <w:sz w:val="24"/>
          <w:szCs w:val="24"/>
          <w:lang w:val="hy-AM"/>
        </w:rPr>
      </w:pPr>
      <w:r>
        <w:rPr>
          <w:rFonts w:ascii="GHEA Grapalat" w:hAnsi="GHEA Grapalat" w:cs="Sylfaen"/>
          <w:b/>
          <w:sz w:val="24"/>
          <w:szCs w:val="24"/>
          <w:lang w:val="hy-AM"/>
        </w:rPr>
        <w:t xml:space="preserve">ՊԱՅՄԱՆՆԵՐ </w:t>
      </w:r>
    </w:p>
    <w:p w14:paraId="3BCB6FE3" w14:textId="77777777" w:rsidR="001E5E2F" w:rsidRDefault="001E5E2F" w:rsidP="001E5E2F">
      <w:pPr>
        <w:jc w:val="center"/>
        <w:rPr>
          <w:rFonts w:ascii="GHEA Grapalat" w:hAnsi="GHEA Grapalat" w:cs="Sylfaen"/>
          <w:lang w:val="hy-AM"/>
        </w:rPr>
      </w:pPr>
      <w:r>
        <w:rPr>
          <w:rFonts w:ascii="GHEA Grapalat" w:hAnsi="GHEA Grapalat" w:cs="Sylfaen"/>
          <w:lang w:val="hy-AM"/>
        </w:rPr>
        <w:t xml:space="preserve">ՀԱՅԱՍՏԱՆԻ ՀԱՆՐԱՊԵՏՈՒԹՅԱՆ ՇԻՐԱԿԻ ՄԱՐԶԻ ԱՐԹԻԿ ՀԱՄԱՅՆՔԻ ՎԱՐՉԱԿԱՆ ՏԱՐԱԾՔՈՒՄ ԱՐՏԱՔԻՆ ԳՈՎԱԶԴ ՏԵՂԱԴՐԵԼՈՒ </w:t>
      </w:r>
    </w:p>
    <w:p w14:paraId="069018E2" w14:textId="77777777" w:rsidR="001E5E2F" w:rsidRDefault="001E5E2F" w:rsidP="001E5E2F">
      <w:pPr>
        <w:spacing w:after="0"/>
        <w:jc w:val="center"/>
        <w:rPr>
          <w:rFonts w:ascii="GHEA Grapalat" w:hAnsi="GHEA Grapalat" w:cs="Sylfaen"/>
          <w:b/>
          <w:lang w:val="hy-AM"/>
        </w:rPr>
      </w:pPr>
      <w:r>
        <w:rPr>
          <w:rFonts w:ascii="GHEA Grapalat" w:hAnsi="GHEA Grapalat" w:cs="Sylfaen"/>
          <w:b/>
          <w:lang w:val="hy-AM"/>
        </w:rPr>
        <w:t>1. ԸՆԴՀԱՆՈՒՐ ԴՐՈՒՅԹՆԵՐ</w:t>
      </w:r>
    </w:p>
    <w:p w14:paraId="6117392B"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1.</w:t>
      </w:r>
      <w:r>
        <w:rPr>
          <w:rFonts w:ascii="Calibri" w:hAnsi="Calibri" w:cs="Calibri"/>
          <w:lang w:val="hy-AM"/>
        </w:rPr>
        <w:t> </w:t>
      </w:r>
      <w:r>
        <w:rPr>
          <w:rFonts w:ascii="GHEA Grapalat" w:hAnsi="GHEA Grapalat" w:cs="Courier New"/>
          <w:lang w:val="hy-AM"/>
        </w:rPr>
        <w:t xml:space="preserve">Հայաստանի Հանրապետության Շիրակի մարզի </w:t>
      </w:r>
      <w:r>
        <w:rPr>
          <w:rFonts w:ascii="GHEA Grapalat" w:hAnsi="GHEA Grapalat" w:cs="Sylfaen"/>
          <w:lang w:val="hy-AM"/>
        </w:rPr>
        <w:t xml:space="preserve">Արթիկ համայնքի վարչական  տարածքում արտաքին գովազդ տեղադրելու պայմանները (այսուհետ՝ պայմաններ) մշակվել են «Գովազդի մասին» ՀՀ օրենքի, «Հայաստանի Հանրապետության </w:t>
      </w:r>
      <w:r>
        <w:rPr>
          <w:rFonts w:ascii="GHEA Grapalat" w:hAnsi="GHEA Grapalat" w:cs="Courier New"/>
          <w:lang w:val="hy-AM"/>
        </w:rPr>
        <w:t>Շիրակի</w:t>
      </w:r>
      <w:r>
        <w:rPr>
          <w:rFonts w:ascii="GHEA Grapalat" w:hAnsi="GHEA Grapalat" w:cs="Sylfaen"/>
          <w:lang w:val="hy-AM"/>
        </w:rPr>
        <w:t xml:space="preserve"> մարզի Արթիկ համայնքի վարչական տարածքում արտաքին գովազդ տեղադրելու կարգին» (այսուհետ՝ կարգ) համապատասխան։</w:t>
      </w:r>
    </w:p>
    <w:p w14:paraId="52F900C2"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lastRenderedPageBreak/>
        <w:t>  </w:t>
      </w:r>
      <w:r>
        <w:rPr>
          <w:rFonts w:ascii="GHEA Grapalat" w:hAnsi="GHEA Grapalat" w:cs="Sylfaen"/>
          <w:lang w:val="hy-AM"/>
        </w:rPr>
        <w:t>2 Արթիկ համայնքի վարչական տարածքում արտաքին գովազդի (այսուհետ՝ գովազդ) միջոցների տեղադրումը թույլատրվում է սույն կարգի և պայմանների պահանջներին համապատասխան։</w:t>
      </w:r>
    </w:p>
    <w:p w14:paraId="359F0006" w14:textId="77777777" w:rsidR="001E5E2F" w:rsidRDefault="001E5E2F" w:rsidP="001E5E2F">
      <w:pPr>
        <w:spacing w:after="0" w:line="240" w:lineRule="auto"/>
        <w:jc w:val="center"/>
        <w:rPr>
          <w:rFonts w:ascii="GHEA Grapalat" w:hAnsi="GHEA Grapalat" w:cs="Sylfaen"/>
          <w:b/>
          <w:lang w:val="hy-AM"/>
        </w:rPr>
      </w:pPr>
      <w:r>
        <w:rPr>
          <w:rFonts w:ascii="GHEA Grapalat" w:hAnsi="GHEA Grapalat" w:cs="Sylfaen"/>
          <w:b/>
          <w:lang w:val="hy-AM"/>
        </w:rPr>
        <w:t>2. ԳՈՎԱԶԴԻ ՄԻՋՈՑՆԵՐԸ</w:t>
      </w:r>
    </w:p>
    <w:p w14:paraId="2FD0AF16"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3.</w:t>
      </w:r>
      <w:r>
        <w:rPr>
          <w:rFonts w:ascii="Calibri" w:hAnsi="Calibri" w:cs="Calibri"/>
          <w:lang w:val="hy-AM"/>
        </w:rPr>
        <w:t> </w:t>
      </w:r>
      <w:r>
        <w:rPr>
          <w:rFonts w:ascii="GHEA Grapalat" w:hAnsi="GHEA Grapalat" w:cs="Courier New"/>
          <w:lang w:val="hy-AM"/>
        </w:rPr>
        <w:t>Գ</w:t>
      </w:r>
      <w:r>
        <w:rPr>
          <w:rFonts w:ascii="GHEA Grapalat" w:hAnsi="GHEA Grapalat" w:cs="Sylfaen"/>
          <w:lang w:val="hy-AM"/>
        </w:rPr>
        <w:t>ովազդի միջոց են համարվում Արթիկ համայնքի տարածքում տեղադրվող գովազդային տեղեկատու կրողները՝ անկախ շենքերի, շինությունների և հողամասերի սեփականության ձևից։ Դրանց թվում են վահանակային կայանքները (վահանակները), տանիքային կայանքները, մեծանկարները (պաննո), էկրանները, բարձակները, ցուցատախտակները, շենքերի մուտքերի և պատուհանների հովհարները (մարկիզ), գրաժապավենները (տրանսպարանտ) և այլն։</w:t>
      </w:r>
    </w:p>
    <w:p w14:paraId="73D9AEB7" w14:textId="77777777" w:rsidR="001E5E2F" w:rsidRDefault="001E5E2F" w:rsidP="001E5E2F">
      <w:pPr>
        <w:spacing w:after="0" w:line="240" w:lineRule="auto"/>
        <w:jc w:val="center"/>
        <w:rPr>
          <w:rFonts w:ascii="GHEA Grapalat" w:hAnsi="GHEA Grapalat" w:cs="Sylfaen"/>
          <w:b/>
          <w:lang w:val="hy-AM"/>
        </w:rPr>
      </w:pPr>
      <w:r>
        <w:rPr>
          <w:rFonts w:ascii="GHEA Grapalat" w:hAnsi="GHEA Grapalat" w:cs="Sylfaen"/>
          <w:b/>
          <w:lang w:val="hy-AM"/>
        </w:rPr>
        <w:t>3. ԳՈՎԱԶԴ ՏԵՂԱԴՐԵԼՈՒ ՊԱՅՄԱՆՆԵՐԸ</w:t>
      </w:r>
    </w:p>
    <w:p w14:paraId="01108684" w14:textId="77777777" w:rsidR="001E5E2F" w:rsidRDefault="001E5E2F" w:rsidP="001E5E2F">
      <w:pPr>
        <w:spacing w:after="0" w:line="240" w:lineRule="auto"/>
        <w:jc w:val="both"/>
        <w:rPr>
          <w:rFonts w:ascii="GHEA Grapalat" w:hAnsi="GHEA Grapalat" w:cs="Sylfaen"/>
          <w:lang w:val="hy-AM"/>
        </w:rPr>
      </w:pPr>
      <w:r>
        <w:rPr>
          <w:rFonts w:ascii="GHEA Grapalat" w:hAnsi="GHEA Grapalat" w:cs="Sylfaen"/>
          <w:lang w:val="hy-AM"/>
        </w:rPr>
        <w:t xml:space="preserve">   4.</w:t>
      </w:r>
      <w:r>
        <w:rPr>
          <w:rFonts w:ascii="Calibri" w:hAnsi="Calibri" w:cs="Calibri"/>
          <w:lang w:val="hy-AM"/>
        </w:rPr>
        <w:t> </w:t>
      </w:r>
      <w:r>
        <w:rPr>
          <w:rFonts w:ascii="GHEA Grapalat" w:hAnsi="GHEA Grapalat" w:cs="Sylfaen"/>
          <w:lang w:val="hy-AM"/>
        </w:rPr>
        <w:t>Գովազդ տեղադրելուն ներկայացվող պահանջները՝</w:t>
      </w:r>
    </w:p>
    <w:p w14:paraId="720515F2" w14:textId="77777777" w:rsidR="001E5E2F" w:rsidRDefault="001E5E2F" w:rsidP="001E5E2F">
      <w:pPr>
        <w:spacing w:after="0" w:line="240" w:lineRule="auto"/>
        <w:jc w:val="both"/>
        <w:rPr>
          <w:rFonts w:ascii="GHEA Grapalat" w:hAnsi="GHEA Grapalat" w:cs="Sylfaen"/>
          <w:lang w:val="hy-AM"/>
        </w:rPr>
      </w:pPr>
      <w:r>
        <w:rPr>
          <w:rFonts w:ascii="GHEA Grapalat" w:hAnsi="GHEA Grapalat" w:cs="Sylfaen"/>
          <w:lang w:val="hy-AM"/>
        </w:rPr>
        <w:t xml:space="preserve">     1) գովազդի միջոցները չպետք է՝</w:t>
      </w:r>
    </w:p>
    <w:p w14:paraId="4827D442" w14:textId="77777777" w:rsidR="001E5E2F" w:rsidRDefault="001E5E2F" w:rsidP="001E5E2F">
      <w:pPr>
        <w:spacing w:after="0" w:line="240" w:lineRule="auto"/>
        <w:jc w:val="both"/>
        <w:rPr>
          <w:rFonts w:ascii="GHEA Grapalat" w:hAnsi="GHEA Grapalat" w:cs="Sylfaen"/>
          <w:lang w:val="hy-AM"/>
        </w:rPr>
      </w:pPr>
      <w:r>
        <w:rPr>
          <w:rFonts w:ascii="GHEA Grapalat" w:hAnsi="GHEA Grapalat" w:cs="Courier New"/>
          <w:lang w:val="hy-AM"/>
        </w:rPr>
        <w:t xml:space="preserve">     ա.</w:t>
      </w:r>
      <w:r>
        <w:rPr>
          <w:rFonts w:ascii="Calibri" w:hAnsi="Calibri" w:cs="Calibri"/>
          <w:lang w:val="hy-AM"/>
        </w:rPr>
        <w:t> </w:t>
      </w:r>
      <w:r>
        <w:rPr>
          <w:rFonts w:ascii="GHEA Grapalat" w:hAnsi="GHEA Grapalat" w:cs="Sylfaen"/>
          <w:lang w:val="hy-AM"/>
        </w:rPr>
        <w:t>խոչընդոտեն ճանապարհային երթևեկության ապահովմանն ու անվտանգությանը, փողոցների ու մայթերի անցմանը, խանգարեն փողոցների ու մայթերի մեքենայացված մաքրմանը.</w:t>
      </w:r>
    </w:p>
    <w:p w14:paraId="3B06CA35" w14:textId="77777777" w:rsidR="001E5E2F" w:rsidRDefault="001E5E2F" w:rsidP="001E5E2F">
      <w:pPr>
        <w:spacing w:after="0" w:line="240" w:lineRule="auto"/>
        <w:jc w:val="both"/>
        <w:rPr>
          <w:rFonts w:ascii="GHEA Grapalat" w:hAnsi="GHEA Grapalat" w:cs="Sylfaen"/>
          <w:lang w:val="hy-AM"/>
        </w:rPr>
      </w:pPr>
      <w:r>
        <w:rPr>
          <w:rFonts w:ascii="GHEA Grapalat" w:hAnsi="GHEA Grapalat" w:cs="Sylfaen"/>
          <w:lang w:val="hy-AM"/>
        </w:rPr>
        <w:t xml:space="preserve">     բ.  սահմանափակեն տեսանելիությանը ավտոճանապարհների վրա.</w:t>
      </w:r>
    </w:p>
    <w:p w14:paraId="0E88321E"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 </w:t>
      </w:r>
      <w:r>
        <w:rPr>
          <w:rFonts w:ascii="GHEA Grapalat" w:hAnsi="GHEA Grapalat" w:cs="Sylfaen"/>
          <w:lang w:val="hy-AM"/>
        </w:rPr>
        <w:t>գ. առաջացնեն երթևեկության մասնակիցների կուրացում լույսով, այդ թվում նաև անդրադարձող.</w:t>
      </w:r>
    </w:p>
    <w:p w14:paraId="19F75ABA"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  </w:t>
      </w:r>
      <w:r>
        <w:rPr>
          <w:rFonts w:ascii="GHEA Grapalat" w:hAnsi="GHEA Grapalat" w:cs="Sylfaen"/>
          <w:lang w:val="hy-AM"/>
        </w:rPr>
        <w:t>դ. արգելք հանդիսանան հետիոտնի շարժմանը.</w:t>
      </w:r>
      <w:r>
        <w:rPr>
          <w:rFonts w:ascii="GHEA Grapalat" w:hAnsi="GHEA Grapalat" w:cs="Sylfaen"/>
          <w:lang w:val="hy-AM"/>
        </w:rPr>
        <w:tab/>
      </w:r>
      <w:r>
        <w:rPr>
          <w:rFonts w:ascii="GHEA Grapalat" w:hAnsi="GHEA Grapalat" w:cs="Sylfaen"/>
          <w:lang w:val="hy-AM"/>
        </w:rPr>
        <w:br/>
        <w:t xml:space="preserve">     ե.</w:t>
      </w:r>
      <w:r>
        <w:rPr>
          <w:rFonts w:ascii="Calibri" w:hAnsi="Calibri" w:cs="Calibri"/>
          <w:lang w:val="hy-AM"/>
        </w:rPr>
        <w:t> </w:t>
      </w:r>
      <w:r>
        <w:rPr>
          <w:rFonts w:ascii="GHEA Grapalat" w:hAnsi="GHEA Grapalat" w:cs="Sylfaen"/>
          <w:lang w:val="hy-AM"/>
        </w:rPr>
        <w:t>լինեն ճանապարհների վտանգավոր հատվածներում և տեղադրվեն լուսամփոփների ու ճանապարհային կանգնակների վրա.</w:t>
      </w:r>
    </w:p>
    <w:p w14:paraId="41606364"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2) ցանկացած տիպի գովազդի միջոցների տեղադրումը պետք է հիմնավորել համապատասխան նախագծային և տեսողական ընկալման դիտակետից.</w:t>
      </w:r>
    </w:p>
    <w:p w14:paraId="29D1DAA8"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3) գովազդ տեղադրել չի թույլատրվում՝</w:t>
      </w:r>
    </w:p>
    <w:p w14:paraId="72BE2503"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ա.</w:t>
      </w:r>
      <w:r>
        <w:rPr>
          <w:rFonts w:ascii="GHEA Grapalat" w:hAnsi="GHEA Grapalat" w:cs="Sylfaen"/>
          <w:lang w:val="hy-AM"/>
        </w:rPr>
        <w:t xml:space="preserve"> բնակելի շենքերի մոտ, եթե դրանք հանդիսանում են աղմուկի, տատանման, հզոր ճառագայթման և էլեկտրամագնիսական դաշտի աղբյուր.</w:t>
      </w:r>
    </w:p>
    <w:p w14:paraId="039ED6F5"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բ.</w:t>
      </w:r>
      <w:r>
        <w:rPr>
          <w:rFonts w:ascii="GHEA Grapalat" w:hAnsi="GHEA Grapalat" w:cs="Sylfaen"/>
          <w:lang w:val="hy-AM"/>
        </w:rPr>
        <w:t xml:space="preserve"> թանգարաններում, պատմական և ճարտարապետական հուշարձանների վրա, ինչպես նաև պետական կառավարման և տեղական ինքնակառավարման մարմինների շենքերի վրա և դրանց տարածքում.</w:t>
      </w:r>
    </w:p>
    <w:p w14:paraId="7FA93A02"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գ.</w:t>
      </w:r>
      <w:r>
        <w:rPr>
          <w:rFonts w:ascii="GHEA Grapalat" w:hAnsi="GHEA Grapalat" w:cs="Sylfaen"/>
          <w:lang w:val="hy-AM"/>
        </w:rPr>
        <w:t xml:space="preserve"> «Պատմության և մշակույթի անշարժ հուշարձանների ու պատմական միջավայրի պահպանության և օգտագործման մասին» Հայաստանի Հանրապետության օրենքով սահմանված պատմության և մշակույթի անշարժ հուշարձանների վրա և դրանց տարածքներում (պետական հաշվառման վերցրած պատմական, գիտական, գեղարվեստական կամ մշակույթային այլ արժեք ունեցող կառույցների, դրանց համակառույցների և համալիրների, իրենց գրված կամ պատմականորեն իրենց հետ կապված տարածքների վրա, ինչպես նաև պատմամշակութային արգելանոցներում)։</w:t>
      </w:r>
    </w:p>
    <w:p w14:paraId="1A236A19" w14:textId="77777777" w:rsidR="001E5E2F" w:rsidRDefault="001E5E2F" w:rsidP="001E5E2F">
      <w:pPr>
        <w:spacing w:after="0" w:line="240" w:lineRule="auto"/>
        <w:jc w:val="both"/>
        <w:rPr>
          <w:rFonts w:ascii="GHEA Grapalat" w:hAnsi="GHEA Grapalat" w:cs="Sylfaen"/>
          <w:lang w:val="hy-AM"/>
        </w:rPr>
      </w:pPr>
      <w:r>
        <w:rPr>
          <w:rFonts w:ascii="GHEA Grapalat" w:hAnsi="GHEA Grapalat" w:cs="Sylfaen"/>
          <w:lang w:val="hy-AM"/>
        </w:rPr>
        <w:t xml:space="preserve">   </w:t>
      </w:r>
      <w:r>
        <w:rPr>
          <w:rFonts w:ascii="GHEA Grapalat" w:hAnsi="GHEA Grapalat" w:cs="Courier New"/>
          <w:lang w:val="hy-AM"/>
        </w:rPr>
        <w:t>դ.</w:t>
      </w:r>
      <w:r>
        <w:rPr>
          <w:rFonts w:ascii="Calibri" w:hAnsi="Calibri" w:cs="Calibri"/>
          <w:lang w:val="hy-AM"/>
        </w:rPr>
        <w:t> </w:t>
      </w:r>
      <w:r>
        <w:rPr>
          <w:rFonts w:ascii="GHEA Grapalat" w:hAnsi="GHEA Grapalat" w:cs="Sylfaen"/>
          <w:lang w:val="hy-AM"/>
        </w:rPr>
        <w:t>ճանապարհային ցանցում, երբ այն անհամապատասխան է ճանապարհատրանսպորտային տվյալ իրավիճակի հետ և նմանություն ունի (արտաքին տեսքով, պատկերով և ձայնային էֆեկտով) ճանապարհային նշանների, ճանապարհային երթևեկության կազմակերպման և այլ տեխնիկական միջոցների հետ.</w:t>
      </w:r>
    </w:p>
    <w:p w14:paraId="5BA9EEDD"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4) Արթիկ համայնքի հրապարակներում, ինչպես նաև դրանց համար մուտքեր և ելքեր հանդիսացող տարածքների առանձին տեղերում կարող է տեղադրվել գովազդ, եթե այն չի խոչընդոտում ճանապարհային երթևեկության ապահովմանն ու անվտանգությանը և հրապարակների կառուցապատման տեսողական ընկալմանը։</w:t>
      </w:r>
    </w:p>
    <w:p w14:paraId="213D6D74" w14:textId="77777777" w:rsidR="001E5E2F" w:rsidRDefault="001E5E2F" w:rsidP="001E5E2F">
      <w:pPr>
        <w:spacing w:after="0" w:line="240" w:lineRule="auto"/>
        <w:jc w:val="center"/>
        <w:rPr>
          <w:rFonts w:ascii="GHEA Grapalat" w:hAnsi="GHEA Grapalat" w:cs="Sylfaen"/>
          <w:b/>
          <w:lang w:val="hy-AM"/>
        </w:rPr>
      </w:pPr>
      <w:r>
        <w:rPr>
          <w:rFonts w:ascii="GHEA Grapalat" w:hAnsi="GHEA Grapalat" w:cs="Sylfaen"/>
          <w:b/>
          <w:lang w:val="hy-AM"/>
        </w:rPr>
        <w:t>4.ԳՈՎԱԶԴԻ ԱՌԱՆՁԻՆ ՄԻՋՈՑՆԵՐԻ ՏԵՍԱԿՆԵՐԸ</w:t>
      </w:r>
    </w:p>
    <w:p w14:paraId="4C9CB476"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5. Վահանակային կայանքները (վահանակները) տեղեկատվության համար մակերես նախատեսող կոնստրուկցիաներ են և բաղկացած են հիմքից, հիմնակմախքից (կարկաս) և տեղեկատու դաշտից։</w:t>
      </w:r>
    </w:p>
    <w:p w14:paraId="32C3EAFC" w14:textId="77777777" w:rsidR="001E5E2F" w:rsidRDefault="001E5E2F" w:rsidP="001E5E2F">
      <w:pPr>
        <w:numPr>
          <w:ilvl w:val="0"/>
          <w:numId w:val="1"/>
        </w:numPr>
        <w:spacing w:after="0" w:line="240" w:lineRule="auto"/>
        <w:jc w:val="both"/>
        <w:rPr>
          <w:rFonts w:ascii="GHEA Grapalat" w:hAnsi="GHEA Grapalat" w:cs="Sylfaen"/>
          <w:lang w:val="hy-AM"/>
        </w:rPr>
      </w:pPr>
      <w:r>
        <w:rPr>
          <w:rFonts w:ascii="GHEA Grapalat" w:hAnsi="GHEA Grapalat" w:cs="Sylfaen"/>
          <w:lang w:val="hy-AM"/>
        </w:rPr>
        <w:lastRenderedPageBreak/>
        <w:t xml:space="preserve"> Տեղեկատու դաշտի չափի տեսակներն են՝</w:t>
      </w:r>
    </w:p>
    <w:p w14:paraId="211A9067"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ա.</w:t>
      </w:r>
      <w:r>
        <w:rPr>
          <w:rFonts w:ascii="GHEA Grapalat" w:hAnsi="GHEA Grapalat" w:cs="Sylfaen"/>
          <w:lang w:val="hy-AM"/>
        </w:rPr>
        <w:t xml:space="preserve"> մեծ չափերի - 3մx4մ, 3մx6մ և այլ չափերի</w:t>
      </w:r>
    </w:p>
    <w:p w14:paraId="13228481"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բ. </w:t>
      </w:r>
      <w:r>
        <w:rPr>
          <w:rFonts w:ascii="GHEA Grapalat" w:hAnsi="GHEA Grapalat" w:cs="Sylfaen"/>
          <w:lang w:val="hy-AM"/>
        </w:rPr>
        <w:t>միջին չափերի - 1.8մx1.2մ, 2մx3մ</w:t>
      </w:r>
    </w:p>
    <w:p w14:paraId="2E420E79"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գ. </w:t>
      </w:r>
      <w:r>
        <w:rPr>
          <w:rFonts w:ascii="GHEA Grapalat" w:hAnsi="GHEA Grapalat" w:cs="Sylfaen"/>
          <w:lang w:val="hy-AM"/>
        </w:rPr>
        <w:t>փոքր չափերի - 0.6մx0.9մ և ավելի փոքր չափերի.</w:t>
      </w:r>
    </w:p>
    <w:p w14:paraId="373207FB"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2) վահանակներին ներկայացվող պահանջներն են՝</w:t>
      </w:r>
    </w:p>
    <w:p w14:paraId="156901BA"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ա.</w:t>
      </w:r>
      <w:r>
        <w:rPr>
          <w:rFonts w:ascii="GHEA Grapalat" w:hAnsi="GHEA Grapalat" w:cs="Sylfaen"/>
          <w:lang w:val="hy-AM"/>
        </w:rPr>
        <w:t xml:space="preserve"> երկկողմանի կատարում</w:t>
      </w:r>
    </w:p>
    <w:p w14:paraId="7873F25E"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բ. </w:t>
      </w:r>
      <w:r>
        <w:rPr>
          <w:rFonts w:ascii="GHEA Grapalat" w:hAnsi="GHEA Grapalat" w:cs="Sylfaen"/>
          <w:lang w:val="hy-AM"/>
        </w:rPr>
        <w:t>միակողմանի կատարում, որի դեպքում գովազդի հակառակ կողմը պարտադիր դեկորատիվ ձևավորում է.</w:t>
      </w:r>
    </w:p>
    <w:p w14:paraId="1325EA06"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3) Արթիկ համայնքի կենտրոնական հատվածի սահմաններում թույլ է տրվում 0.6մx0.9մ, 1.8մx1.2մ, ինչպես նաև 3մx4մ մակերեսով տեղեկատու դաշտով վահանակների տեղադրումը.</w:t>
      </w:r>
    </w:p>
    <w:p w14:paraId="308FB4FC"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4) Արթիկ համայնքի կենտրոնական հատվածում տեղադրվող տեղեկատու դաշտով գովազդային վահանակի կրող հիմնասյան դիրքը պետք է լինի միայն ուղղահայաց.</w:t>
      </w:r>
    </w:p>
    <w:p w14:paraId="141EE1FE"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5) Արթիկ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w:t>
      </w:r>
    </w:p>
    <w:p w14:paraId="7FD09AD2"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6)  Արթիկ համայնքի կենտրոնական հատվածից դուրս կարող են լինել 1.8մx 1.2մ, 3մx4մ, 3մx6մ տեղեկատու դաշտով և այլ չափերի վահանակներ.</w:t>
      </w:r>
    </w:p>
    <w:p w14:paraId="00D06A6C"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7) մայրուղիներում և պողոտաներում մեկ ուղղությամբ երկու հարևան վահանակների միջև հեռավորությունը պետք է կազմի առնվազն՝</w:t>
      </w:r>
    </w:p>
    <w:p w14:paraId="568F55B9"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ա. </w:t>
      </w:r>
      <w:r>
        <w:rPr>
          <w:rFonts w:ascii="GHEA Grapalat" w:hAnsi="GHEA Grapalat" w:cs="Sylfaen"/>
          <w:lang w:val="hy-AM"/>
        </w:rPr>
        <w:t>15քմ – 18քմ և այլ չափերի 150մ-200մ</w:t>
      </w:r>
    </w:p>
    <w:p w14:paraId="53D885A8"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բ. </w:t>
      </w:r>
      <w:r>
        <w:rPr>
          <w:rFonts w:ascii="GHEA Grapalat" w:hAnsi="GHEA Grapalat" w:cs="Sylfaen"/>
          <w:lang w:val="hy-AM"/>
        </w:rPr>
        <w:t>10քմ – 15 քմ՝ 100մ – 150մ</w:t>
      </w:r>
    </w:p>
    <w:p w14:paraId="348C4F1B"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գ. </w:t>
      </w:r>
      <w:r>
        <w:rPr>
          <w:rFonts w:ascii="GHEA Grapalat" w:hAnsi="GHEA Grapalat" w:cs="Sylfaen"/>
          <w:lang w:val="hy-AM"/>
        </w:rPr>
        <w:t>6քմ – 10քմ՝ 50մ – 75մ</w:t>
      </w:r>
    </w:p>
    <w:p w14:paraId="05C386D2"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դ. </w:t>
      </w:r>
      <w:r>
        <w:rPr>
          <w:rFonts w:ascii="GHEA Grapalat" w:hAnsi="GHEA Grapalat" w:cs="Sylfaen"/>
          <w:lang w:val="hy-AM"/>
        </w:rPr>
        <w:t>4քմ – 6քմ՝ 30մ – 50մ</w:t>
      </w:r>
    </w:p>
    <w:p w14:paraId="3917C8C2"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ե. </w:t>
      </w:r>
      <w:r>
        <w:rPr>
          <w:rFonts w:ascii="GHEA Grapalat" w:hAnsi="GHEA Grapalat" w:cs="Sylfaen"/>
          <w:lang w:val="hy-AM"/>
        </w:rPr>
        <w:t>2քմ – 4քմ՝ 15մ – 25մ</w:t>
      </w:r>
    </w:p>
    <w:p w14:paraId="607D833B"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զ. </w:t>
      </w:r>
      <w:r>
        <w:rPr>
          <w:rFonts w:ascii="GHEA Grapalat" w:hAnsi="GHEA Grapalat" w:cs="Sylfaen"/>
          <w:lang w:val="hy-AM"/>
        </w:rPr>
        <w:t>մինչև  2քմ՝ 10մ – 15մ.</w:t>
      </w:r>
    </w:p>
    <w:p w14:paraId="4A205695"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8)</w:t>
      </w:r>
      <w:r>
        <w:rPr>
          <w:rFonts w:ascii="Calibri" w:hAnsi="Calibri" w:cs="Calibri"/>
          <w:lang w:val="hy-AM"/>
        </w:rPr>
        <w:t>  </w:t>
      </w:r>
      <w:r>
        <w:rPr>
          <w:rFonts w:ascii="GHEA Grapalat" w:hAnsi="GHEA Grapalat" w:cs="Sylfaen"/>
          <w:lang w:val="hy-AM"/>
        </w:rPr>
        <w:t>Նեղ փողոցներում և նրբանցքներում մեկ ուղղությամբ երկու հարևան վահանակների միջև եղած հեռավորությունը պետք է կազմի առնվազն՝</w:t>
      </w:r>
    </w:p>
    <w:p w14:paraId="55A67E66"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ա. </w:t>
      </w:r>
      <w:r>
        <w:rPr>
          <w:rFonts w:ascii="GHEA Grapalat" w:hAnsi="GHEA Grapalat" w:cs="Sylfaen"/>
          <w:lang w:val="hy-AM"/>
        </w:rPr>
        <w:t>10քմ – 12քմ՝ 50մ – 75մ</w:t>
      </w:r>
    </w:p>
    <w:p w14:paraId="6F4BFAF3"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բ. </w:t>
      </w:r>
      <w:r>
        <w:rPr>
          <w:rFonts w:ascii="GHEA Grapalat" w:hAnsi="GHEA Grapalat" w:cs="Sylfaen"/>
          <w:lang w:val="hy-AM"/>
        </w:rPr>
        <w:t>6քմ – 10քմ՝ 30մ – 50մ</w:t>
      </w:r>
    </w:p>
    <w:p w14:paraId="50E72BB2"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գ. </w:t>
      </w:r>
      <w:r>
        <w:rPr>
          <w:rFonts w:ascii="GHEA Grapalat" w:hAnsi="GHEA Grapalat" w:cs="Sylfaen"/>
          <w:lang w:val="hy-AM"/>
        </w:rPr>
        <w:t>4քմ – 6քմ՝ 20մ – 30մ</w:t>
      </w:r>
    </w:p>
    <w:p w14:paraId="4F842966"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դ. </w:t>
      </w:r>
      <w:r>
        <w:rPr>
          <w:rFonts w:ascii="GHEA Grapalat" w:hAnsi="GHEA Grapalat" w:cs="Sylfaen"/>
          <w:lang w:val="hy-AM"/>
        </w:rPr>
        <w:t>2քմ – 4քմ՝ 10մ – 20մ</w:t>
      </w:r>
    </w:p>
    <w:p w14:paraId="1C3510D0"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 xml:space="preserve">ե. </w:t>
      </w:r>
      <w:r>
        <w:rPr>
          <w:rFonts w:ascii="GHEA Grapalat" w:hAnsi="GHEA Grapalat" w:cs="Sylfaen"/>
          <w:lang w:val="hy-AM"/>
        </w:rPr>
        <w:t>մինչև 2քմ՝ 10մ.</w:t>
      </w:r>
    </w:p>
    <w:p w14:paraId="3AD2BE79"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9) մասնագիտական փորձաքննություն անցած և համաձայնեցված նախագծերի առկայության դեպքում կարող են օգտագործվել կոնստրուկցիաներ, որոնց տեղադրումը համապատասխանում է մայրուղիների, փողոցների և քաղաքային գոտիների արտաքին ձևավորմանը ներկայացվող պահանջներին։</w:t>
      </w:r>
    </w:p>
    <w:p w14:paraId="41E209AA"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6.</w:t>
      </w:r>
      <w:r>
        <w:rPr>
          <w:rFonts w:ascii="Calibri" w:hAnsi="Calibri" w:cs="Calibri"/>
          <w:lang w:val="hy-AM"/>
        </w:rPr>
        <w:t> </w:t>
      </w:r>
      <w:r>
        <w:rPr>
          <w:rFonts w:ascii="GHEA Grapalat" w:hAnsi="GHEA Grapalat" w:cs="Sylfaen"/>
          <w:lang w:val="hy-AM"/>
        </w:rPr>
        <w:t>Շենքերի, շինությունների, ինչպես նաև Արթիկ համայնքի բարեկարգման տարրերի վրա տեղադրվող գովազդի և տեղեկատվության մնայուն միջոցների տեսակներն են.</w:t>
      </w:r>
    </w:p>
    <w:p w14:paraId="17999334"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Sylfaen"/>
          <w:lang w:val="hy-AM"/>
        </w:rPr>
        <w:t>1) տանիքային կայանքները ծավալային կամ մակերեսային կոնստրուկցիաներ են, որոնք տեղադրվում են ամբողջովին կամ մասամբ՝ շենքի ճակատային մասում կամ տանիքին։</w:t>
      </w:r>
    </w:p>
    <w:p w14:paraId="79B10090"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ա.</w:t>
      </w:r>
      <w:r>
        <w:rPr>
          <w:rFonts w:ascii="Calibri" w:hAnsi="Calibri" w:cs="Calibri"/>
          <w:lang w:val="hy-AM"/>
        </w:rPr>
        <w:t> </w:t>
      </w:r>
      <w:r>
        <w:rPr>
          <w:rFonts w:ascii="GHEA Grapalat" w:hAnsi="GHEA Grapalat" w:cs="Sylfaen"/>
          <w:lang w:val="hy-AM"/>
        </w:rPr>
        <w:t>Տանիքային կայանքները բաղկացած են կոնստրուկցիայի կրող մասի ամրակցման տարրերից և տեղեկատու կայանքից։</w:t>
      </w:r>
    </w:p>
    <w:p w14:paraId="166F89E1" w14:textId="77777777" w:rsidR="001E5E2F" w:rsidRDefault="001E5E2F" w:rsidP="001E5E2F">
      <w:pPr>
        <w:spacing w:after="0" w:line="240" w:lineRule="auto"/>
        <w:jc w:val="both"/>
        <w:rPr>
          <w:rFonts w:ascii="GHEA Grapalat" w:hAnsi="GHEA Grapalat" w:cs="Sylfaen"/>
          <w:lang w:val="hy-AM"/>
        </w:rPr>
      </w:pPr>
      <w:r>
        <w:rPr>
          <w:rFonts w:ascii="Calibri" w:hAnsi="Calibri" w:cs="Calibri"/>
          <w:lang w:val="hy-AM"/>
        </w:rPr>
        <w:t>   </w:t>
      </w:r>
      <w:r>
        <w:rPr>
          <w:rFonts w:ascii="GHEA Grapalat" w:hAnsi="GHEA Grapalat" w:cs="Courier New"/>
          <w:lang w:val="hy-AM"/>
        </w:rPr>
        <w:t>բ.</w:t>
      </w:r>
      <w:r>
        <w:rPr>
          <w:rFonts w:ascii="GHEA Grapalat" w:hAnsi="GHEA Grapalat" w:cs="Sylfaen"/>
          <w:lang w:val="hy-AM"/>
        </w:rPr>
        <w:t xml:space="preserve"> Տանիքային կայանքները պետք է ունենան հակահրդեհային և հոսանքի վթարային անջատման համակարգ։</w:t>
      </w:r>
    </w:p>
    <w:p w14:paraId="50093010" w14:textId="77777777" w:rsidR="001E5E2F" w:rsidRDefault="001E5E2F" w:rsidP="001E5E2F">
      <w:pPr>
        <w:spacing w:after="0" w:line="240" w:lineRule="auto"/>
        <w:jc w:val="both"/>
        <w:rPr>
          <w:rFonts w:ascii="GHEA Grapalat" w:hAnsi="GHEA Grapalat" w:cs="Sylfaen"/>
          <w:lang w:val="hy-AM"/>
        </w:rPr>
      </w:pPr>
      <w:r>
        <w:rPr>
          <w:rFonts w:ascii="GHEA Grapalat" w:hAnsi="GHEA Grapalat" w:cs="Sylfaen"/>
          <w:lang w:val="hy-AM"/>
        </w:rPr>
        <w:t xml:space="preserve"> </w:t>
      </w:r>
      <w:r>
        <w:rPr>
          <w:rFonts w:ascii="Calibri" w:hAnsi="Calibri" w:cs="Calibri"/>
          <w:lang w:val="hy-AM"/>
        </w:rPr>
        <w:t>   </w:t>
      </w:r>
      <w:r>
        <w:rPr>
          <w:rFonts w:ascii="GHEA Grapalat" w:hAnsi="GHEA Grapalat" w:cs="Courier New"/>
          <w:lang w:val="hy-AM"/>
        </w:rPr>
        <w:t>գ.</w:t>
      </w:r>
      <w:r>
        <w:rPr>
          <w:rFonts w:ascii="GHEA Grapalat" w:hAnsi="GHEA Grapalat" w:cs="Sylfaen"/>
          <w:lang w:val="hy-AM"/>
        </w:rPr>
        <w:t xml:space="preserve"> Ամրակցման տարրերը, ինչպես նաև կոնստրուկցիայի կրող մասի հակառակ կողմը պետք է ծածկվեն դեկորատիվ պանելով։</w:t>
      </w:r>
    </w:p>
    <w:p w14:paraId="0B85BFEA"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դ.</w:t>
      </w:r>
      <w:r>
        <w:rPr>
          <w:rFonts w:ascii="GHEA Grapalat" w:hAnsi="GHEA Grapalat" w:cs="Sylfaen"/>
          <w:lang w:val="hy-AM"/>
        </w:rPr>
        <w:t xml:space="preserve">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w:t>
      </w:r>
      <w:r>
        <w:rPr>
          <w:rFonts w:ascii="GHEA Grapalat" w:hAnsi="GHEA Grapalat" w:cs="Sylfaen"/>
          <w:lang w:val="hy-AM"/>
        </w:rPr>
        <w:tab/>
      </w:r>
      <w:r>
        <w:rPr>
          <w:rFonts w:ascii="GHEA Grapalat" w:hAnsi="GHEA Grapalat" w:cs="Sylfaen"/>
          <w:lang w:val="hy-AM"/>
        </w:rPr>
        <w:br/>
      </w:r>
      <w:r>
        <w:rPr>
          <w:rFonts w:ascii="GHEA Grapalat" w:hAnsi="GHEA Grapalat" w:cs="Sylfaen"/>
          <w:lang w:val="hy-AM"/>
        </w:rPr>
        <w:lastRenderedPageBreak/>
        <w:t xml:space="preserve"> </w:t>
      </w:r>
      <w:r>
        <w:rPr>
          <w:rFonts w:ascii="Calibri" w:hAnsi="Calibri" w:cs="Calibri"/>
          <w:lang w:val="hy-AM"/>
        </w:rPr>
        <w:t>  </w:t>
      </w:r>
      <w:r>
        <w:rPr>
          <w:rFonts w:ascii="GHEA Grapalat" w:hAnsi="GHEA Grapalat" w:cs="Sylfaen"/>
          <w:lang w:val="hy-AM"/>
        </w:rPr>
        <w:t>2) Պատի մեծանկարններ (պաննո) են կոչվում գովազդի այն միջոցները, որոնք տեղադրվում են շինությունների պատերին հետևյալ ձևերով՝</w:t>
      </w:r>
      <w:r>
        <w:rPr>
          <w:rFonts w:ascii="GHEA Grapalat" w:hAnsi="GHEA Grapalat" w:cs="Sylfaen"/>
          <w:lang w:val="hy-AM"/>
        </w:rPr>
        <w:tab/>
      </w:r>
      <w:r>
        <w:rPr>
          <w:rFonts w:ascii="GHEA Grapalat" w:hAnsi="GHEA Grapalat" w:cs="Sylfaen"/>
          <w:lang w:val="hy-AM"/>
        </w:rPr>
        <w:br/>
      </w:r>
      <w:r>
        <w:rPr>
          <w:rFonts w:ascii="GHEA Grapalat" w:hAnsi="GHEA Grapalat" w:cs="Courier New"/>
          <w:lang w:val="hy-AM"/>
        </w:rPr>
        <w:t xml:space="preserve"> </w:t>
      </w:r>
      <w:r>
        <w:rPr>
          <w:rFonts w:ascii="Calibri" w:hAnsi="Calibri" w:cs="Calibri"/>
          <w:lang w:val="hy-AM"/>
        </w:rPr>
        <w:t>    </w:t>
      </w:r>
      <w:r>
        <w:rPr>
          <w:rFonts w:ascii="GHEA Grapalat" w:hAnsi="GHEA Grapalat" w:cs="Courier New"/>
          <w:lang w:val="hy-AM"/>
        </w:rPr>
        <w:t>ա. պատկեր (տեղեկատվական դաշտ), որն անմիջապես շերտածածկում է պատը, պատկերի կոնստրուկցիան հավաքվում է ամրակցման տարրերից, հիմնակմախքից և տեղեկատու դաշտից.</w:t>
      </w:r>
    </w:p>
    <w:p w14:paraId="25202F47"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բ. պատի մեծանկարները կատարվում են անհատական նախագծի հիման վրա.</w:t>
      </w:r>
      <w:r>
        <w:rPr>
          <w:rFonts w:ascii="GHEA Grapalat" w:hAnsi="GHEA Grapalat" w:cs="Courier New"/>
          <w:lang w:val="hy-AM"/>
        </w:rPr>
        <w:br/>
      </w:r>
      <w:r>
        <w:rPr>
          <w:rFonts w:ascii="Calibri" w:hAnsi="Calibri" w:cs="Calibri"/>
          <w:lang w:val="hy-AM"/>
        </w:rPr>
        <w:t>  </w:t>
      </w:r>
      <w:r>
        <w:rPr>
          <w:rFonts w:ascii="GHEA Grapalat" w:hAnsi="GHEA Grapalat" w:cs="Courier New"/>
          <w:lang w:val="hy-AM"/>
        </w:rPr>
        <w:t>գ. պատի մեծանկարները պարտադիր պետք է ունենան համապատասխան փորձաքննություն անցած կոնստրուկցիաների նախագիծ.</w:t>
      </w:r>
    </w:p>
    <w:p w14:paraId="5EC28444"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դ. պատի մեծանկարների տեղեկատու դաշտի մակերեսը որոշվում է կոնստրուկցիայի կամ անմիջական չափերով։</w:t>
      </w:r>
    </w:p>
    <w:p w14:paraId="67591DDC"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3) Բարձակ (կոնսոլային կոնստրուկցիա) են կոչվում երկկողմանի հարթակային վահանակները, որոնք ամրակցվում են կայմասյուններին կամ շենքերի վրա։ Համապատասխան հիմնավորման դեպքում թույլատրվում է բարձակները տեղադրել համայնքային լուսավորման և կոնտակտային ցանցերի կրող կոնստրուկցիաների վրա։</w:t>
      </w:r>
    </w:p>
    <w:p w14:paraId="60DB761C"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ա. Բարձակները պետք է լինեն երկկողմանի տեսքով և ունենան ներքին լուսավորում։</w:t>
      </w:r>
    </w:p>
    <w:p w14:paraId="5E4EED4E" w14:textId="77777777" w:rsidR="001E5E2F" w:rsidRDefault="001E5E2F" w:rsidP="001E5E2F">
      <w:pPr>
        <w:spacing w:after="0" w:line="240" w:lineRule="auto"/>
        <w:jc w:val="both"/>
        <w:rPr>
          <w:rFonts w:ascii="GHEA Grapalat" w:hAnsi="GHEA Grapalat" w:cs="Courier New"/>
          <w:lang w:val="hy-AM"/>
        </w:rPr>
      </w:pPr>
      <w:r>
        <w:rPr>
          <w:rFonts w:ascii="GHEA Grapalat" w:hAnsi="GHEA Grapalat" w:cs="Courier New"/>
          <w:lang w:val="hy-AM"/>
        </w:rPr>
        <w:t xml:space="preserve">    </w:t>
      </w:r>
      <w:r>
        <w:rPr>
          <w:rFonts w:ascii="Calibri" w:hAnsi="Calibri" w:cs="Calibri"/>
          <w:lang w:val="hy-AM"/>
        </w:rPr>
        <w:t> </w:t>
      </w:r>
      <w:r>
        <w:rPr>
          <w:rFonts w:ascii="GHEA Grapalat" w:hAnsi="GHEA Grapalat" w:cs="Courier New"/>
          <w:lang w:val="hy-AM"/>
        </w:rPr>
        <w:t xml:space="preserve">բ. Հիմքերի վրա (ուղղահայաց) տեղադրվող բարձակների տիպային չափերն են՝     1.8մx1.2մ (մայրուղիների, պողոտաների, հրապարակների համար), 0.6մx0.9մ, 1.0մx0.7մ (նեղ փողոցների և նրբանցքների համար) և ավելի փոքր։ </w:t>
      </w:r>
      <w:r>
        <w:rPr>
          <w:rFonts w:ascii="GHEA Grapalat" w:hAnsi="GHEA Grapalat" w:cs="Courier New"/>
          <w:lang w:val="hy-AM"/>
        </w:rPr>
        <w:br/>
        <w:t>Շահագործման անվտանգության նպատակով բարձակները տեղադրվում են հողի մակերևույթից ոչ պակաս, քան 3 մետր բարձրության վրա։</w:t>
      </w:r>
      <w:r>
        <w:rPr>
          <w:rFonts w:ascii="GHEA Grapalat" w:hAnsi="GHEA Grapalat" w:cs="Courier New"/>
          <w:lang w:val="hy-AM"/>
        </w:rPr>
        <w:tab/>
      </w:r>
      <w:r>
        <w:rPr>
          <w:rFonts w:ascii="GHEA Grapalat" w:hAnsi="GHEA Grapalat" w:cs="Courier New"/>
          <w:lang w:val="hy-AM"/>
        </w:rPr>
        <w:br/>
        <w:t xml:space="preserve">   </w:t>
      </w:r>
      <w:r>
        <w:rPr>
          <w:rFonts w:ascii="Calibri" w:hAnsi="Calibri" w:cs="Calibri"/>
          <w:lang w:val="hy-AM"/>
        </w:rPr>
        <w:t> </w:t>
      </w:r>
      <w:r>
        <w:rPr>
          <w:rFonts w:ascii="GHEA Grapalat" w:hAnsi="GHEA Grapalat" w:cs="Courier New"/>
          <w:lang w:val="hy-AM"/>
        </w:rPr>
        <w:t xml:space="preserve"> գ. Հիմքերի վրա տեղադրված բարձակները տեղադրվում են երթևեկելի մասից դուրս՝ մայթի կողմը։ Արգելվում է մեկից ավել բարձակների տեղադրումը մեկ հիմքի վրա։</w:t>
      </w:r>
      <w:r>
        <w:rPr>
          <w:rFonts w:ascii="GHEA Grapalat" w:hAnsi="GHEA Grapalat" w:cs="Courier New"/>
          <w:lang w:val="hy-AM"/>
        </w:rPr>
        <w:br/>
      </w:r>
      <w:r>
        <w:rPr>
          <w:rFonts w:ascii="Calibri" w:hAnsi="Calibri" w:cs="Calibri"/>
          <w:lang w:val="hy-AM"/>
        </w:rPr>
        <w:t>   </w:t>
      </w:r>
      <w:r>
        <w:rPr>
          <w:rFonts w:ascii="GHEA Grapalat" w:hAnsi="GHEA Grapalat" w:cs="Courier New"/>
          <w:lang w:val="hy-AM"/>
        </w:rPr>
        <w:t>դ. Բարձակի տեղեկատու դաշտի մակերեսը հաշվարկվում է երկու կողմերիընդհանուր մակերեսով։</w:t>
      </w:r>
    </w:p>
    <w:p w14:paraId="14F2C113"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7.</w:t>
      </w:r>
      <w:r>
        <w:rPr>
          <w:rFonts w:ascii="Calibri" w:hAnsi="Calibri" w:cs="Calibri"/>
          <w:lang w:val="hy-AM"/>
        </w:rPr>
        <w:t> </w:t>
      </w:r>
      <w:r>
        <w:rPr>
          <w:rFonts w:ascii="GHEA Grapalat" w:hAnsi="GHEA Grapalat" w:cs="Courier New"/>
          <w:lang w:val="hy-AM"/>
        </w:rPr>
        <w:t>Կրկնաձիգ գրաժապավենը (տրանսպարանտ) գովազդի տեղեկատվության միջոց է։ Այն բաղկացած է հիմքից, ամրացման սարքավորումից և տեղեկատու պատկերից։</w:t>
      </w:r>
    </w:p>
    <w:p w14:paraId="3FE5B36B"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1) Գրաժապավենների հեռավորությունն իրարից պետք է լինի 50մ-ից ոչ պակաս։</w:t>
      </w:r>
    </w:p>
    <w:p w14:paraId="6A20EE94"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2) Գրաժապավենների բարձրությունը պետք է լինի երթևեկության գծի համեմատ 5մ-ից ոչ պակաս։</w:t>
      </w:r>
    </w:p>
    <w:p w14:paraId="0C6D9463"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3) Տեղեկատու դաշտի մակերեսը որոշվում է երկու կողմերի մակերեսով։</w:t>
      </w:r>
    </w:p>
    <w:p w14:paraId="62E24DAA"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8.</w:t>
      </w:r>
      <w:r>
        <w:rPr>
          <w:rFonts w:ascii="Calibri" w:hAnsi="Calibri" w:cs="Calibri"/>
          <w:lang w:val="hy-AM"/>
        </w:rPr>
        <w:t> </w:t>
      </w:r>
      <w:r>
        <w:rPr>
          <w:rFonts w:ascii="GHEA Grapalat" w:hAnsi="GHEA Grapalat" w:cs="Courier New"/>
          <w:lang w:val="hy-AM"/>
        </w:rPr>
        <w:t>Էկրանավորող սարքավորումները գովազդի և տեղեկատվության միջոց են։</w:t>
      </w:r>
    </w:p>
    <w:p w14:paraId="1ECA5956"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1)</w:t>
      </w:r>
      <w:r>
        <w:rPr>
          <w:rFonts w:ascii="Calibri" w:hAnsi="Calibri" w:cs="Calibri"/>
          <w:lang w:val="hy-AM"/>
        </w:rPr>
        <w:t> </w:t>
      </w:r>
      <w:r>
        <w:rPr>
          <w:rFonts w:ascii="GHEA Grapalat" w:hAnsi="GHEA Grapalat" w:cs="Courier New"/>
          <w:lang w:val="hy-AM"/>
        </w:rPr>
        <w:t>Դրանց կոնստրուկցիան ներառում է էկրանավորող (վերարտադրող) սարքավորման մակերես (էկրան) կամ տեղեկատու պատկեր։</w:t>
      </w:r>
    </w:p>
    <w:p w14:paraId="53D20545"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2)  Հարթ պատկերների համար նախատեսված տեղեկատու դաշտի մակերեսը որոշվում է էկրանավորող պատկերի մակերեսով։</w:t>
      </w:r>
    </w:p>
    <w:p w14:paraId="3B20F76B"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9. Գովազդի վահանակների միջև եղած հեռավորությունն ըստ տրանսպորտային միջոցների թույլատրվող արագության պետք է կազմի՝</w:t>
      </w:r>
    </w:p>
    <w:p w14:paraId="7AC0850E"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1) 60 կմ/ժ թույլատրվող արագությամբ փողոցների համար մեկ ուղղությամբ երկու վահանակների միջև հեռավորությունը՝</w:t>
      </w:r>
    </w:p>
    <w:p w14:paraId="46BD6B56"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ա. 18քմ – 150մ</w:t>
      </w:r>
    </w:p>
    <w:p w14:paraId="6BCBA8D1"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բ. 15քմ – 100մ</w:t>
      </w:r>
    </w:p>
    <w:p w14:paraId="7F184D50"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գ. 6քմ – 50մ</w:t>
      </w:r>
    </w:p>
    <w:p w14:paraId="625AEBC6"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դ. 2քմ – 25մ</w:t>
      </w:r>
    </w:p>
    <w:p w14:paraId="5513F28E"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2) 60 կմ/ժամ թույլատրվող արագությունից պակաս փողոցների համար մեկ ուղղությամբ երկու հարևան վահանակների միջև հեռավորությունը՝</w:t>
      </w:r>
    </w:p>
    <w:p w14:paraId="794D1370"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ա. 18քմ – 80-100մ</w:t>
      </w:r>
    </w:p>
    <w:p w14:paraId="1CEFB86F"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բ. 6քմ – 45-50մ</w:t>
      </w:r>
    </w:p>
    <w:p w14:paraId="338340D5"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գ. 2քմ – 20-30մ</w:t>
      </w:r>
    </w:p>
    <w:p w14:paraId="4D5B024C"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lastRenderedPageBreak/>
        <w:t>   </w:t>
      </w:r>
      <w:r>
        <w:rPr>
          <w:rFonts w:ascii="GHEA Grapalat" w:hAnsi="GHEA Grapalat" w:cs="Courier New"/>
          <w:lang w:val="hy-AM"/>
        </w:rPr>
        <w:t>10. Գովազդային վահանակների ներքևի եզրը պետք է տեղադրված լինի փողոցի մակերեսից 6մ-ից ոչ պակաս բարձրության վրա։</w:t>
      </w:r>
    </w:p>
    <w:p w14:paraId="3773EC0F"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11.</w:t>
      </w:r>
      <w:r>
        <w:rPr>
          <w:rFonts w:ascii="Calibri" w:hAnsi="Calibri" w:cs="Calibri"/>
          <w:lang w:val="hy-AM"/>
        </w:rPr>
        <w:t> </w:t>
      </w:r>
      <w:r>
        <w:rPr>
          <w:rFonts w:ascii="GHEA Grapalat" w:hAnsi="GHEA Grapalat" w:cs="Courier New"/>
          <w:lang w:val="hy-AM"/>
        </w:rPr>
        <w:t>Հենասյան հիմքերը հողի ծածկույթում պետք է տեղադրվեն քաղաքաշինական նորմերին և շինարարական տեխնոլոգիաներին համապատասխան՝ մեկ ամսվա ընթացքում վերականգնելով սիզամարգի ծածկույթը։</w:t>
      </w:r>
    </w:p>
    <w:p w14:paraId="7533DC1B" w14:textId="77777777" w:rsidR="001E5E2F" w:rsidRDefault="001E5E2F" w:rsidP="001E5E2F">
      <w:pPr>
        <w:spacing w:after="0" w:line="240" w:lineRule="auto"/>
        <w:jc w:val="both"/>
        <w:rPr>
          <w:rFonts w:ascii="GHEA Grapalat" w:hAnsi="GHEA Grapalat" w:cs="Courier New"/>
          <w:lang w:val="hy-AM"/>
        </w:rPr>
      </w:pPr>
      <w:r>
        <w:rPr>
          <w:rFonts w:ascii="Calibri" w:hAnsi="Calibri" w:cs="Calibri"/>
          <w:lang w:val="hy-AM"/>
        </w:rPr>
        <w:t>   </w:t>
      </w:r>
      <w:r>
        <w:rPr>
          <w:rFonts w:ascii="GHEA Grapalat" w:hAnsi="GHEA Grapalat" w:cs="Courier New"/>
          <w:lang w:val="hy-AM"/>
        </w:rPr>
        <w:t>12.</w:t>
      </w:r>
      <w:r>
        <w:rPr>
          <w:rFonts w:ascii="Calibri" w:hAnsi="Calibri" w:cs="Calibri"/>
          <w:lang w:val="hy-AM"/>
        </w:rPr>
        <w:t> </w:t>
      </w:r>
      <w:r>
        <w:rPr>
          <w:rFonts w:ascii="GHEA Grapalat" w:hAnsi="GHEA Grapalat" w:cs="Courier New"/>
          <w:lang w:val="hy-AM"/>
        </w:rPr>
        <w:t xml:space="preserve">Չափորոշիչներում չնշված և Հայաստանի Հանրապետության կառավարության 2002 թվականի մարտի 19-ի N 270 որոշմամբ հաստատված ցանկում չընդգրկված 2.0 քառակուսի մետրից ավելի մակերեսով ֆիրմային նշանների և գովազդվող տարբեր ապրանքանշանների տեղադրումը թույլատրվում է </w:t>
      </w:r>
      <w:r>
        <w:rPr>
          <w:rFonts w:ascii="GHEA Grapalat" w:hAnsi="GHEA Grapalat" w:cs="Sylfaen"/>
          <w:lang w:val="hy-AM"/>
        </w:rPr>
        <w:t>Արթիկ</w:t>
      </w:r>
      <w:r>
        <w:rPr>
          <w:rFonts w:ascii="GHEA Grapalat" w:hAnsi="GHEA Grapalat" w:cs="Courier New"/>
          <w:lang w:val="hy-AM"/>
        </w:rPr>
        <w:t xml:space="preserve"> համայնքի ղեկավարի որոշմամբ։</w:t>
      </w:r>
    </w:p>
    <w:p w14:paraId="618FDDC9" w14:textId="77777777" w:rsidR="001E5E2F" w:rsidRDefault="001E5E2F" w:rsidP="001E5E2F">
      <w:pPr>
        <w:spacing w:after="0" w:line="240" w:lineRule="auto"/>
        <w:jc w:val="both"/>
        <w:rPr>
          <w:rFonts w:ascii="GHEA Grapalat" w:hAnsi="GHEA Grapalat" w:cs="Courier New"/>
          <w:lang w:val="hy-AM"/>
        </w:rPr>
      </w:pPr>
    </w:p>
    <w:p w14:paraId="673C4A19" w14:textId="77777777" w:rsidR="001E5E2F" w:rsidRDefault="001E5E2F" w:rsidP="001E5E2F">
      <w:pPr>
        <w:spacing w:after="0"/>
        <w:jc w:val="both"/>
        <w:rPr>
          <w:rFonts w:ascii="GHEA Grapalat" w:hAnsi="GHEA Grapalat" w:cs="Sylfaen"/>
          <w:lang w:val="hy-AM"/>
        </w:rPr>
      </w:pPr>
      <w:r>
        <w:rPr>
          <w:rFonts w:ascii="GHEA Grapalat" w:hAnsi="GHEA Grapalat"/>
          <w:lang w:val="hy-AM"/>
        </w:rPr>
        <w:t xml:space="preserve">  ՀԱՅԱՍՏԱՆԻ ՀԱՆՐԱՊԵՏՈՒԹՅԱՆ ՇԻՐԱԿԻ ՄԱՐԶԻ </w:t>
      </w:r>
    </w:p>
    <w:p w14:paraId="0EF3985F" w14:textId="77777777" w:rsidR="001E5E2F" w:rsidRDefault="001E5E2F" w:rsidP="001E5E2F">
      <w:pPr>
        <w:tabs>
          <w:tab w:val="left" w:pos="5790"/>
        </w:tabs>
        <w:spacing w:after="0"/>
        <w:jc w:val="both"/>
        <w:rPr>
          <w:rFonts w:ascii="GHEA Grapalat" w:hAnsi="GHEA Grapalat"/>
          <w:lang w:val="hy-AM"/>
        </w:rPr>
      </w:pPr>
      <w:r>
        <w:rPr>
          <w:rFonts w:ascii="GHEA Grapalat" w:hAnsi="GHEA Grapalat"/>
          <w:lang w:val="hy-AM"/>
        </w:rPr>
        <w:t xml:space="preserve">                                ԱՐԹԻԿ ՀԱՄԱՅՆՔԻ  ՂԵԿԱՎԱՐ՝                                  Ա.ՈՍԿԱՆՅԱՆ  </w:t>
      </w:r>
    </w:p>
    <w:p w14:paraId="32292E95" w14:textId="77777777" w:rsidR="001E5E2F" w:rsidRDefault="001E5E2F" w:rsidP="001E5E2F">
      <w:pPr>
        <w:tabs>
          <w:tab w:val="left" w:pos="5790"/>
        </w:tabs>
        <w:spacing w:after="0"/>
        <w:rPr>
          <w:rFonts w:ascii="GHEA Grapalat" w:hAnsi="GHEA Grapalat"/>
          <w:sz w:val="16"/>
          <w:szCs w:val="16"/>
          <w:lang w:val="hy-AM"/>
        </w:rPr>
      </w:pPr>
      <w:r>
        <w:rPr>
          <w:rFonts w:ascii="GHEA Grapalat" w:hAnsi="GHEA Grapalat"/>
          <w:sz w:val="16"/>
          <w:szCs w:val="16"/>
          <w:lang w:val="hy-AM"/>
        </w:rPr>
        <w:t xml:space="preserve">Արթիկ համայնք, </w:t>
      </w:r>
    </w:p>
    <w:p w14:paraId="132CD74F" w14:textId="77777777" w:rsidR="002C34E1" w:rsidRDefault="002C34E1">
      <w:bookmarkStart w:id="0" w:name="_GoBack"/>
      <w:bookmarkEnd w:id="0"/>
    </w:p>
    <w:sectPr w:rsidR="002C3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1143C"/>
    <w:multiLevelType w:val="hybridMultilevel"/>
    <w:tmpl w:val="DE48EA92"/>
    <w:lvl w:ilvl="0" w:tplc="22C2B096">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55"/>
    <w:rsid w:val="001E5E2F"/>
    <w:rsid w:val="002C34E1"/>
    <w:rsid w:val="004C2855"/>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8004"/>
  <w15:chartTrackingRefBased/>
  <w15:docId w15:val="{56196176-B963-48AB-B593-4D8F01E2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E2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2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2687</Words>
  <Characters>15316</Characters>
  <Application>Microsoft Office Word</Application>
  <DocSecurity>0</DocSecurity>
  <Lines>127</Lines>
  <Paragraphs>35</Paragraphs>
  <ScaleCrop>false</ScaleCrop>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Mkrtchyan</dc:creator>
  <cp:keywords/>
  <dc:description/>
  <cp:lastModifiedBy>Gohar Mkrtchyan</cp:lastModifiedBy>
  <cp:revision>2</cp:revision>
  <dcterms:created xsi:type="dcterms:W3CDTF">2023-03-02T11:39:00Z</dcterms:created>
  <dcterms:modified xsi:type="dcterms:W3CDTF">2023-03-02T11:40:00Z</dcterms:modified>
</cp:coreProperties>
</file>