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9B0DBF"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5</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 xml:space="preserve">ՀԱՄԱՅՆՔԻ ՂԵԿԱՎԱՐԻ </w:t>
      </w:r>
    </w:p>
    <w:p w:rsidR="001F7D26" w:rsidRPr="0079272E" w:rsidRDefault="00666120"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2019 ԹՎԱԿԱՆԻ ՀՈԿՏԵՄԲԵՐԻ</w:t>
      </w:r>
      <w:r w:rsidR="00A16054">
        <w:rPr>
          <w:rFonts w:ascii="GHEA Grapalat" w:hAnsi="GHEA Grapalat"/>
          <w:b/>
          <w:sz w:val="16"/>
          <w:szCs w:val="16"/>
        </w:rPr>
        <w:t xml:space="preserve"> 31</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A16054">
        <w:rPr>
          <w:rFonts w:ascii="GHEA Grapalat" w:hAnsi="GHEA Grapalat"/>
          <w:b/>
          <w:sz w:val="16"/>
          <w:szCs w:val="16"/>
        </w:rPr>
        <w:t xml:space="preserve">N 384-Ա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 xml:space="preserve">Հայաստանի Հանրապետության Շիրակի մարզի </w:t>
      </w:r>
      <w:r>
        <w:rPr>
          <w:rFonts w:ascii="GHEA Grapalat" w:hAnsi="GHEA Grapalat" w:cs="Sylfaen"/>
          <w:b/>
          <w:sz w:val="18"/>
          <w:szCs w:val="18"/>
          <w:lang w:val="hy-AM"/>
        </w:rPr>
        <w:t>Ա</w:t>
      </w:r>
      <w:r>
        <w:rPr>
          <w:rFonts w:ascii="GHEA Grapalat" w:hAnsi="GHEA Grapalat" w:cs="Sylfaen"/>
          <w:b/>
          <w:sz w:val="18"/>
          <w:szCs w:val="18"/>
        </w:rPr>
        <w:t>րթիկի</w:t>
      </w:r>
      <w:r w:rsidRPr="00D65AC6">
        <w:rPr>
          <w:rFonts w:ascii="GHEA Grapalat" w:hAnsi="GHEA Grapalat" w:cs="Sylfaen"/>
          <w:b/>
          <w:sz w:val="18"/>
          <w:szCs w:val="18"/>
        </w:rPr>
        <w:t xml:space="preserve"> համայնքապետարանի աշխատակազմի համայնքային ծառայության թափուր պաշտոններն զբաղեցնելու համար</w:t>
      </w:r>
    </w:p>
    <w:p w:rsidR="001F7D26" w:rsidRPr="009F48E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 xml:space="preserve"> անցկացվող մրցույթների</w:t>
      </w:r>
      <w:r w:rsidRPr="009F48EE">
        <w:rPr>
          <w:rFonts w:ascii="GHEA Grapalat" w:hAnsi="GHEA Grapalat"/>
          <w:b/>
          <w:sz w:val="20"/>
          <w:szCs w:val="20"/>
          <w:lang w:val="hy-AM"/>
        </w:rPr>
        <w:t xml:space="preserve">                                                                                                                                                                                                                </w:t>
      </w:r>
    </w:p>
    <w:p w:rsidR="001F7D26" w:rsidRPr="00F255FE" w:rsidRDefault="001F7D26" w:rsidP="001F7D26">
      <w:pPr>
        <w:jc w:val="center"/>
        <w:rPr>
          <w:rFonts w:ascii="GHEA Grapalat" w:hAnsi="GHEA Grapalat"/>
          <w:b/>
          <w:sz w:val="20"/>
          <w:szCs w:val="20"/>
          <w:lang w:val="hy-AM"/>
        </w:rPr>
      </w:pP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6652E4" w:rsidTr="006C371A">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127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459"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54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 փաստաթղթերը</w:t>
            </w:r>
          </w:p>
        </w:tc>
      </w:tr>
      <w:tr w:rsidR="00CF2CD9" w:rsidRPr="002F0D71" w:rsidTr="00FE497F">
        <w:trPr>
          <w:trHeight w:val="691"/>
        </w:trPr>
        <w:tc>
          <w:tcPr>
            <w:tcW w:w="540" w:type="dxa"/>
            <w:vAlign w:val="center"/>
          </w:tcPr>
          <w:p w:rsidR="00CF2CD9" w:rsidRPr="006652E4" w:rsidRDefault="00811C7D" w:rsidP="00B56698">
            <w:pPr>
              <w:jc w:val="center"/>
              <w:rPr>
                <w:rFonts w:ascii="Sylfaen" w:hAnsi="Sylfaen"/>
                <w:b/>
                <w:sz w:val="14"/>
                <w:szCs w:val="14"/>
              </w:rPr>
            </w:pPr>
            <w:r>
              <w:rPr>
                <w:rFonts w:ascii="Sylfaen" w:hAnsi="Sylfaen"/>
                <w:b/>
                <w:sz w:val="14"/>
                <w:szCs w:val="14"/>
              </w:rPr>
              <w:t>1</w:t>
            </w:r>
          </w:p>
        </w:tc>
        <w:tc>
          <w:tcPr>
            <w:tcW w:w="1870" w:type="dxa"/>
            <w:vAlign w:val="center"/>
          </w:tcPr>
          <w:p w:rsidR="00CF2CD9" w:rsidRPr="006652E4" w:rsidRDefault="00CF2CD9" w:rsidP="00B56698">
            <w:pPr>
              <w:jc w:val="center"/>
              <w:rPr>
                <w:rFonts w:ascii="Sylfaen" w:hAnsi="Sylfaen"/>
                <w:b/>
                <w:sz w:val="14"/>
                <w:szCs w:val="14"/>
              </w:rPr>
            </w:pPr>
            <w:r w:rsidRPr="006652E4">
              <w:rPr>
                <w:rFonts w:ascii="Sylfaen" w:hAnsi="Sylfaen"/>
                <w:b/>
                <w:sz w:val="14"/>
                <w:szCs w:val="14"/>
                <w:lang w:val="hy-AM"/>
              </w:rPr>
              <w:t>Հայաստանի Հանրապետության Շիրակի մարզի Արթիկի համայնքապետարանի աշխատակազմի</w:t>
            </w:r>
            <w:r w:rsidRPr="006652E4">
              <w:rPr>
                <w:rFonts w:ascii="Sylfaen" w:hAnsi="Sylfaen"/>
                <w:b/>
                <w:sz w:val="14"/>
                <w:szCs w:val="14"/>
              </w:rPr>
              <w:t xml:space="preserve"> քաղաքաշինության, հողօգտագործման և կոմունալ տնտեսության բաժնի գլխավոր մասնագետ</w:t>
            </w:r>
          </w:p>
        </w:tc>
        <w:tc>
          <w:tcPr>
            <w:tcW w:w="1276" w:type="dxa"/>
            <w:vAlign w:val="center"/>
          </w:tcPr>
          <w:p w:rsidR="00CF2CD9" w:rsidRPr="006652E4" w:rsidRDefault="00CF2CD9" w:rsidP="00B56698">
            <w:pPr>
              <w:jc w:val="center"/>
              <w:rPr>
                <w:rFonts w:ascii="Sylfaen" w:hAnsi="Sylfaen"/>
                <w:b/>
                <w:sz w:val="14"/>
                <w:szCs w:val="14"/>
              </w:rPr>
            </w:pPr>
            <w:r w:rsidRPr="006652E4">
              <w:rPr>
                <w:rFonts w:ascii="Sylfaen" w:hAnsi="Sylfaen"/>
                <w:b/>
                <w:sz w:val="14"/>
                <w:szCs w:val="14"/>
              </w:rPr>
              <w:t>2.3-6</w:t>
            </w:r>
          </w:p>
        </w:tc>
        <w:tc>
          <w:tcPr>
            <w:tcW w:w="5459" w:type="dxa"/>
            <w:vAlign w:val="center"/>
          </w:tcPr>
          <w:p w:rsidR="00FC72E0" w:rsidRPr="006652E4" w:rsidRDefault="00FC72E0" w:rsidP="00B56698">
            <w:pPr>
              <w:autoSpaceDE w:val="0"/>
              <w:autoSpaceDN w:val="0"/>
              <w:adjustRightInd w:val="0"/>
              <w:jc w:val="both"/>
              <w:rPr>
                <w:rFonts w:ascii="Sylfaen" w:hAnsi="Sylfaen" w:cs="Sylfaen"/>
                <w:b/>
                <w:sz w:val="14"/>
                <w:szCs w:val="14"/>
                <w:lang w:val="hy-AM"/>
              </w:rPr>
            </w:pPr>
            <w:r w:rsidRPr="006652E4">
              <w:rPr>
                <w:rFonts w:ascii="Sylfaen" w:hAnsi="Sylfaen" w:cs="Sylfaen"/>
                <w:b/>
                <w:sz w:val="14"/>
                <w:szCs w:val="14"/>
              </w:rPr>
              <w:t>Գ</w:t>
            </w:r>
            <w:r w:rsidRPr="006652E4">
              <w:rPr>
                <w:rFonts w:ascii="Sylfaen" w:hAnsi="Sylfaen" w:cs="Sylfaen"/>
                <w:b/>
                <w:sz w:val="14"/>
                <w:szCs w:val="14"/>
                <w:lang w:val="hy-AM"/>
              </w:rPr>
              <w:t xml:space="preserve">լխավոր մասնագետը` </w:t>
            </w:r>
          </w:p>
          <w:p w:rsidR="00FC72E0" w:rsidRPr="006652E4" w:rsidRDefault="00FC72E0"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ա) կատարում է բաժնի պետի հանձնարարությունները` ժամանակին և պատշաճ որակով. </w:t>
            </w:r>
          </w:p>
          <w:p w:rsidR="00FC72E0" w:rsidRPr="006652E4" w:rsidRDefault="009D3753"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w:t>
            </w:r>
            <w:r w:rsidR="00FC72E0" w:rsidRPr="006652E4">
              <w:rPr>
                <w:rFonts w:ascii="Sylfaen" w:hAnsi="Sylfaen" w:cs="Sylfaen"/>
                <w:sz w:val="14"/>
                <w:szCs w:val="14"/>
                <w:lang w:val="hy-AM"/>
              </w:rPr>
              <w:t xml:space="preserve">) </w:t>
            </w:r>
            <w:r w:rsidRPr="006652E4">
              <w:rPr>
                <w:rFonts w:ascii="Sylfaen" w:hAnsi="Sylfaen" w:cs="Sylfaen"/>
                <w:sz w:val="14"/>
                <w:szCs w:val="14"/>
                <w:lang w:val="hy-AM"/>
              </w:rPr>
              <w:t>իրականացնում է անասնաբուժության և բուսասանիտարիայի բնագավառի գործառույթները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w:t>
            </w:r>
            <w:r w:rsidR="00FC72E0" w:rsidRPr="006652E4">
              <w:rPr>
                <w:rFonts w:ascii="Sylfaen" w:hAnsi="Sylfaen" w:cs="Sylfaen"/>
                <w:sz w:val="14"/>
                <w:szCs w:val="14"/>
                <w:lang w:val="hy-AM"/>
              </w:rPr>
              <w:t>)մասնակցում է համայնքի հողաշինարարական փաստաթղթերի և (կամ) դրանց փոփոխությունների, ինչպես նաև նախագծման առաջադրանքները հաստատելու  մասին  որոշման նախագծերի կազմմանը.</w:t>
            </w:r>
          </w:p>
          <w:p w:rsidR="00FC72E0" w:rsidRPr="006652E4" w:rsidRDefault="00FC72E0"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իա)մասնակցում է համայնքի բնապահպանական և գյուղատնտեսական կադաստրերի վարմանը.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դ</w:t>
            </w:r>
            <w:r w:rsidR="00FC72E0" w:rsidRPr="006652E4">
              <w:rPr>
                <w:rFonts w:ascii="Sylfaen" w:hAnsi="Sylfaen" w:cs="Sylfaen"/>
                <w:sz w:val="14"/>
                <w:szCs w:val="14"/>
                <w:lang w:val="hy-AM"/>
              </w:rPr>
              <w:t xml:space="preserve">) մասնակցում է բաժնի` հողօգտագործման  գործառույթների իրականացմանը.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w:t>
            </w:r>
            <w:r w:rsidR="00FC72E0" w:rsidRPr="006652E4">
              <w:rPr>
                <w:rFonts w:ascii="Sylfaen" w:hAnsi="Sylfaen" w:cs="Sylfaen"/>
                <w:sz w:val="14"/>
                <w:szCs w:val="14"/>
                <w:lang w:val="hy-AM"/>
              </w:rPr>
              <w:t xml:space="preserve">) իր լիազորությունների շրջանակում իրականացնում է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աշխատանքները և  իրականացնում է ապօրինի հողօգտագործումների կանխարգելման, կասեցման և օրենքով սահմանված կարգով դրանց հետևանքների վերացման աշխատանքները.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զ</w:t>
            </w:r>
            <w:r w:rsidR="00FC72E0" w:rsidRPr="006652E4">
              <w:rPr>
                <w:rFonts w:ascii="Sylfaen" w:hAnsi="Sylfaen" w:cs="Sylfaen"/>
                <w:sz w:val="14"/>
                <w:szCs w:val="14"/>
                <w:lang w:val="hy-AM"/>
              </w:rPr>
              <w:t>) իրականացնում է համայնքի վարչական սահմաններում գտնվող հողամասերի ընթացիկ հաշվառումը և կազմում է համայնքի հողային հաշվեկշիռը.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է</w:t>
            </w:r>
            <w:r w:rsidR="00FC72E0" w:rsidRPr="006652E4">
              <w:rPr>
                <w:rFonts w:ascii="Sylfaen" w:hAnsi="Sylfaen" w:cs="Sylfaen"/>
                <w:sz w:val="14"/>
                <w:szCs w:val="14"/>
                <w:lang w:val="hy-AM"/>
              </w:rPr>
              <w:t>) ձեռնարկում է համայնքի տարածքում գտնվող գեոդեզիական կետերի և համայնքի սահմանանիշերի պահպանությանն ուղղված  միջոցները: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ը</w:t>
            </w:r>
            <w:r w:rsidR="00FC72E0" w:rsidRPr="006652E4">
              <w:rPr>
                <w:rFonts w:ascii="Sylfaen" w:hAnsi="Sylfaen" w:cs="Sylfaen"/>
                <w:sz w:val="14"/>
                <w:szCs w:val="14"/>
                <w:lang w:val="hy-AM"/>
              </w:rPr>
              <w:t xml:space="preserve">) մասնակցում է բաժնի` գյուղատնտեսության բնագավառի գործառույթների իրականացումը.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թ</w:t>
            </w:r>
            <w:r w:rsidR="00FC72E0" w:rsidRPr="006652E4">
              <w:rPr>
                <w:rFonts w:ascii="Sylfaen" w:hAnsi="Sylfaen" w:cs="Sylfaen"/>
                <w:sz w:val="14"/>
                <w:szCs w:val="14"/>
                <w:lang w:val="hy-AM"/>
              </w:rPr>
              <w:t>) իր լիազորությունների շրջանակում մասնակցում է համայնքային սեփականություն համարվող ոռոգման ցանցերի շահագործման, դրանց շինարարության և վերանորոգման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ժ</w:t>
            </w:r>
            <w:r w:rsidR="00FC72E0" w:rsidRPr="006652E4">
              <w:rPr>
                <w:rFonts w:ascii="Sylfaen" w:hAnsi="Sylfaen" w:cs="Sylfaen"/>
                <w:sz w:val="14"/>
                <w:szCs w:val="14"/>
                <w:lang w:val="hy-AM"/>
              </w:rPr>
              <w:t>) իր լիազորությունների շրջանակում մասնակցում է  համայնքի տարածքում գյուղատնտեսական մշակաբույսերի հիվանդությունների, վնասատուների և մոլախոտերի դեմ պայքարի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ի</w:t>
            </w:r>
            <w:r w:rsidR="00FC72E0" w:rsidRPr="006652E4">
              <w:rPr>
                <w:rFonts w:ascii="Sylfaen" w:hAnsi="Sylfaen" w:cs="Sylfaen"/>
                <w:sz w:val="14"/>
                <w:szCs w:val="14"/>
                <w:lang w:val="hy-AM"/>
              </w:rPr>
              <w:t>) իր լիազորությունների շրջանակում մասնակցում է համայնքի տարածքում անասնաբուժական ծառայության, հակահամաճարակային միջոցառումները, կենդանիների հիվանդությունների կանխման և ագրարային այլ կանոնների պահպանման աշխատանքների կազմակերպմանը և իրականացմանը.</w:t>
            </w:r>
          </w:p>
          <w:p w:rsidR="009D3753"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լ</w:t>
            </w:r>
            <w:r w:rsidR="00FC72E0" w:rsidRPr="006652E4">
              <w:rPr>
                <w:rFonts w:ascii="Sylfaen" w:hAnsi="Sylfaen" w:cs="Sylfaen"/>
                <w:sz w:val="14"/>
                <w:szCs w:val="14"/>
                <w:lang w:val="hy-AM"/>
              </w:rPr>
              <w:t>) համայնքի ղեկավարի հանձնարարությամբ կազմում է համայնքում գյուղատնտեսական աշխատանքների իրականացման աջակցության աշխատանքների տարեկան ծրագիր.</w:t>
            </w:r>
            <w:r w:rsidRPr="006652E4">
              <w:rPr>
                <w:rFonts w:ascii="Sylfaen" w:hAnsi="Sylfaen" w:cs="Sylfaen"/>
                <w:sz w:val="14"/>
                <w:szCs w:val="14"/>
                <w:lang w:val="hy-AM"/>
              </w:rPr>
              <w:t>խ</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խ</w:t>
            </w:r>
            <w:r w:rsidR="00FC72E0" w:rsidRPr="006652E4">
              <w:rPr>
                <w:rFonts w:ascii="Sylfaen" w:hAnsi="Sylfaen" w:cs="Sylfaen"/>
                <w:sz w:val="14"/>
                <w:szCs w:val="14"/>
                <w:lang w:val="hy-AM"/>
              </w:rPr>
              <w:t xml:space="preserve">) մասնակցում է բաժնի` բնության և շրջակա միջավայրի պահպանության գործառույթների իրականացմանը.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ծ</w:t>
            </w:r>
            <w:r w:rsidR="00FC72E0" w:rsidRPr="006652E4">
              <w:rPr>
                <w:rFonts w:ascii="Sylfaen" w:hAnsi="Sylfaen" w:cs="Sylfaen"/>
                <w:sz w:val="14"/>
                <w:szCs w:val="14"/>
                <w:lang w:val="hy-AM"/>
              </w:rPr>
              <w:t xml:space="preserve">) իր լիազորությունների շրջանակում մասնակցում է համայնքի սեփականություն համարվող հողերի, անտառային և ջրային տարածքների, ինչպես նաև շրջակա </w:t>
            </w:r>
            <w:r w:rsidR="00FC72E0" w:rsidRPr="006652E4">
              <w:rPr>
                <w:rFonts w:ascii="Sylfaen" w:hAnsi="Sylfaen" w:cs="Sylfaen"/>
                <w:sz w:val="14"/>
                <w:szCs w:val="14"/>
                <w:lang w:val="hy-AM"/>
              </w:rPr>
              <w:lastRenderedPageBreak/>
              <w:t>միջավայրի պահպանության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կ</w:t>
            </w:r>
            <w:r w:rsidR="00FC72E0" w:rsidRPr="006652E4">
              <w:rPr>
                <w:rFonts w:ascii="Sylfaen" w:hAnsi="Sylfaen" w:cs="Sylfaen"/>
                <w:sz w:val="14"/>
                <w:szCs w:val="14"/>
                <w:lang w:val="hy-AM"/>
              </w:rPr>
              <w:t>) իր լիազորությունների շրջանակում վերահսկողություն է իրականացնում բնության պահպանության բնագավառում, մասնակցում է ընդերքի, անտառային, ջրային և օդային տարածքների, ինչպես նաև բուսական ու կենդանական աշխարհի օգտագործման և պահպանման միջոցառումների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հ</w:t>
            </w:r>
            <w:r w:rsidR="00FC72E0" w:rsidRPr="006652E4">
              <w:rPr>
                <w:rFonts w:ascii="Sylfaen" w:hAnsi="Sylfaen" w:cs="Sylfaen"/>
                <w:sz w:val="14"/>
                <w:szCs w:val="14"/>
                <w:lang w:val="hy-AM"/>
              </w:rPr>
              <w:t>) իր լիազորությունների շրջանակում մասնակցում է հողերի` հողատարումից, ողողումներից, ճահճացումից, քիմիական, ռադիոակտիվ նյութերով և արտադրական թափոններով աղտոտումից պահպանության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ձ</w:t>
            </w:r>
            <w:r w:rsidR="00FC72E0" w:rsidRPr="006652E4">
              <w:rPr>
                <w:rFonts w:ascii="Sylfaen" w:hAnsi="Sylfaen" w:cs="Sylfaen"/>
                <w:sz w:val="14"/>
                <w:szCs w:val="14"/>
                <w:lang w:val="hy-AM"/>
              </w:rPr>
              <w:t>) կազմակերպում և կազմում է համայնքի բարեկարգման և կանաչապատման տարեկան աշխատանքային ծրագիր.</w:t>
            </w:r>
          </w:p>
          <w:p w:rsidR="009D3753"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ղ</w:t>
            </w:r>
            <w:r w:rsidR="00FC72E0" w:rsidRPr="006652E4">
              <w:rPr>
                <w:rFonts w:ascii="Sylfaen" w:hAnsi="Sylfaen" w:cs="Sylfaen"/>
                <w:sz w:val="14"/>
                <w:szCs w:val="14"/>
                <w:lang w:val="hy-AM"/>
              </w:rPr>
              <w:t>)իրականացնում է համաքաղաքային կանոններին համապատասխան տնային կենդանիների ամենամյա հաշվառում:</w:t>
            </w:r>
          </w:p>
          <w:p w:rsidR="00CF2CD9" w:rsidRPr="006652E4" w:rsidRDefault="00FC72E0"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Բաժնի գլխավոր մասնագետն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CF2CD9" w:rsidRPr="006652E4" w:rsidRDefault="00FC72E0" w:rsidP="00DF75F0">
            <w:pPr>
              <w:autoSpaceDE w:val="0"/>
              <w:autoSpaceDN w:val="0"/>
              <w:adjustRightInd w:val="0"/>
              <w:rPr>
                <w:rFonts w:ascii="Sylfaen" w:hAnsi="Sylfaen" w:cs="Sylfaen"/>
                <w:b/>
                <w:sz w:val="14"/>
                <w:szCs w:val="14"/>
                <w:lang w:val="hy-AM"/>
              </w:rPr>
            </w:pPr>
            <w:r w:rsidRPr="006652E4">
              <w:rPr>
                <w:rFonts w:ascii="Sylfaen" w:hAnsi="Sylfaen" w:cs="Sylfaen"/>
                <w:b/>
                <w:sz w:val="14"/>
                <w:szCs w:val="14"/>
                <w:lang w:val="hy-AM"/>
              </w:rPr>
              <w:lastRenderedPageBreak/>
              <w:t>Գ</w:t>
            </w:r>
            <w:r w:rsidR="00CF2CD9" w:rsidRPr="006652E4">
              <w:rPr>
                <w:rFonts w:ascii="Sylfaen" w:hAnsi="Sylfaen" w:cs="Sylfaen"/>
                <w:b/>
                <w:sz w:val="14"/>
                <w:szCs w:val="14"/>
                <w:lang w:val="hy-AM"/>
              </w:rPr>
              <w:t xml:space="preserve">լխավոր մասնագետը՝ </w:t>
            </w:r>
          </w:p>
          <w:p w:rsidR="00721B9D" w:rsidRPr="006652E4" w:rsidRDefault="00CF2CD9"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CF2CD9" w:rsidRPr="006652E4" w:rsidRDefault="00721B9D"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w:t>
            </w:r>
            <w:r w:rsidR="00CF2CD9" w:rsidRPr="006652E4">
              <w:rPr>
                <w:rFonts w:ascii="Sylfaen" w:hAnsi="Sylfaen" w:cs="Sylfaen"/>
                <w:sz w:val="14"/>
                <w:szCs w:val="14"/>
                <w:lang w:val="hy-AM"/>
              </w:rPr>
              <w:t xml:space="preserve">ունի Հայաստանի </w:t>
            </w:r>
            <w:r w:rsidRPr="006652E4">
              <w:rPr>
                <w:rFonts w:ascii="Sylfaen" w:hAnsi="Sylfaen" w:cs="Sylfaen"/>
                <w:sz w:val="14"/>
                <w:szCs w:val="14"/>
                <w:lang w:val="hy-AM"/>
              </w:rPr>
              <w:t xml:space="preserve">Հանրապետության Սահմանադրության, </w:t>
            </w:r>
            <w:r w:rsidR="00CF2CD9" w:rsidRPr="006652E4">
              <w:rPr>
                <w:rFonts w:ascii="Sylfaen" w:hAnsi="Sylfaen" w:cs="Sylfaen"/>
                <w:sz w:val="14"/>
                <w:szCs w:val="14"/>
                <w:lang w:val="hy-AM"/>
              </w:rPr>
              <w:t>«Տեղական ինքնակառավարման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«Գույքի նկատմամբ իրավունքների պետական գրանցման մասին»  օրենքներ Հայաստանի Հանրապետության օրենքների, Հողային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F2CD9" w:rsidRPr="006652E4" w:rsidRDefault="00CF2CD9"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 տիրապետում է անհրաժեշտ տեղեկատվությանը.</w:t>
            </w:r>
          </w:p>
          <w:p w:rsidR="00CF2CD9" w:rsidRPr="006652E4" w:rsidRDefault="00CF2CD9" w:rsidP="009D3753">
            <w:pPr>
              <w:autoSpaceDE w:val="0"/>
              <w:autoSpaceDN w:val="0"/>
              <w:adjustRightInd w:val="0"/>
              <w:jc w:val="both"/>
              <w:rPr>
                <w:rFonts w:ascii="Sylfaen" w:hAnsi="Sylfaen" w:cs="Sylfaen"/>
                <w:spacing w:val="14"/>
                <w:sz w:val="14"/>
                <w:szCs w:val="14"/>
                <w:lang w:val="hy-AM"/>
              </w:rPr>
            </w:pPr>
            <w:r w:rsidRPr="006652E4">
              <w:rPr>
                <w:rFonts w:ascii="Sylfaen" w:hAnsi="Sylfaen" w:cs="Sylfaen"/>
                <w:sz w:val="14"/>
                <w:szCs w:val="14"/>
                <w:lang w:val="hy-AM"/>
              </w:rPr>
              <w:t>դ) տիրապետում է իր պաշտոնի անձնագրով նախատեսված գործառույթներից բխող կառավարչական հմտություններին և ունակություններին</w:t>
            </w:r>
            <w:r w:rsidRPr="006652E4">
              <w:rPr>
                <w:rFonts w:ascii="Sylfaen" w:hAnsi="Sylfaen" w:cs="Sylfaen"/>
                <w:b/>
                <w:bCs/>
                <w:spacing w:val="14"/>
                <w:sz w:val="14"/>
                <w:szCs w:val="14"/>
                <w:lang w:val="hy-AM"/>
              </w:rPr>
              <w:t>:</w:t>
            </w:r>
          </w:p>
          <w:p w:rsidR="00CF2CD9" w:rsidRPr="006652E4" w:rsidRDefault="00CF2CD9"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 ունի համակարգչով և ժամանակակից գրասենյակային այլ տեխնիկական միջոցներով աշխատելու ունակություն.</w:t>
            </w:r>
          </w:p>
          <w:p w:rsidR="00CF2CD9" w:rsidRPr="006652E4" w:rsidRDefault="00CF2CD9" w:rsidP="009D3753">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զ) տիրապետում է (ազատ կարդում և կարող է բացատրվել) </w:t>
            </w:r>
            <w:r w:rsidR="00721B9D" w:rsidRPr="006652E4">
              <w:rPr>
                <w:rFonts w:ascii="Sylfaen" w:hAnsi="Sylfaen" w:cs="Sylfaen"/>
                <w:color w:val="000000"/>
                <w:sz w:val="14"/>
                <w:szCs w:val="14"/>
                <w:lang w:val="hy-AM"/>
              </w:rPr>
              <w:t>ռուսերեն</w:t>
            </w:r>
            <w:r w:rsidRPr="006652E4">
              <w:rPr>
                <w:rFonts w:ascii="Sylfaen" w:hAnsi="Sylfaen" w:cs="Sylfaen"/>
                <w:color w:val="000000"/>
                <w:sz w:val="14"/>
                <w:szCs w:val="14"/>
                <w:lang w:val="hy-AM"/>
              </w:rPr>
              <w:t xml:space="preserve"> լեզվի</w:t>
            </w:r>
            <w:r w:rsidR="00721B9D" w:rsidRPr="006652E4">
              <w:rPr>
                <w:rFonts w:ascii="Sylfaen" w:hAnsi="Sylfaen" w:cs="Sylfaen"/>
                <w:color w:val="000000"/>
                <w:sz w:val="14"/>
                <w:szCs w:val="14"/>
                <w:lang w:val="hy-AM"/>
              </w:rPr>
              <w:t>ն:</w:t>
            </w:r>
          </w:p>
          <w:p w:rsidR="00CF2CD9" w:rsidRPr="006652E4" w:rsidRDefault="00CF2CD9" w:rsidP="00DF75F0">
            <w:pPr>
              <w:rPr>
                <w:rFonts w:ascii="Sylfaen" w:hAnsi="Sylfaen"/>
                <w:b/>
                <w:sz w:val="14"/>
                <w:szCs w:val="14"/>
                <w:lang w:val="hy-AM"/>
              </w:rPr>
            </w:pPr>
          </w:p>
        </w:tc>
        <w:tc>
          <w:tcPr>
            <w:tcW w:w="3402" w:type="dxa"/>
          </w:tcPr>
          <w:p w:rsidR="00CF2CD9" w:rsidRPr="006652E4" w:rsidRDefault="00CF2CD9" w:rsidP="00DF75F0">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CF2CD9" w:rsidRPr="006652E4" w:rsidRDefault="00CF2CD9" w:rsidP="00DF75F0">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CF2CD9" w:rsidRPr="006652E4" w:rsidRDefault="00CF2CD9" w:rsidP="00DF75F0">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CF2CD9" w:rsidRPr="006652E4" w:rsidRDefault="00CF2CD9" w:rsidP="00DF75F0">
            <w:pPr>
              <w:jc w:val="center"/>
              <w:rPr>
                <w:rFonts w:ascii="Sylfaen" w:hAnsi="Sylfaen"/>
                <w:b/>
                <w:sz w:val="14"/>
                <w:szCs w:val="14"/>
                <w:lang w:val="fr-FR"/>
              </w:rPr>
            </w:pP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5)  1 լուսանկար՝ 3x4 սմ չափսի.</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6)  անձնագրի պատճենը:</w:t>
            </w:r>
          </w:p>
          <w:p w:rsidR="00CF2CD9" w:rsidRPr="006652E4" w:rsidRDefault="00CF2CD9" w:rsidP="00DF75F0">
            <w:pPr>
              <w:jc w:val="center"/>
              <w:rPr>
                <w:rFonts w:ascii="Sylfaen" w:hAnsi="Sylfaen"/>
                <w:sz w:val="14"/>
                <w:szCs w:val="14"/>
                <w:lang w:val="hy-AM"/>
              </w:rPr>
            </w:pPr>
          </w:p>
          <w:p w:rsidR="00CF2CD9" w:rsidRPr="006652E4" w:rsidRDefault="00CF2CD9" w:rsidP="00DF75F0">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CF2CD9" w:rsidRPr="006652E4" w:rsidRDefault="00CF2CD9" w:rsidP="00DF75F0">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CF2CD9" w:rsidRPr="006652E4" w:rsidRDefault="00CF2CD9" w:rsidP="00DF75F0">
            <w:pPr>
              <w:jc w:val="center"/>
              <w:rPr>
                <w:rFonts w:ascii="Sylfaen" w:hAnsi="Sylfaen"/>
                <w:b/>
                <w:sz w:val="14"/>
                <w:szCs w:val="14"/>
                <w:lang w:val="fr-FR"/>
              </w:rPr>
            </w:pPr>
          </w:p>
        </w:tc>
      </w:tr>
      <w:tr w:rsidR="002D40C1" w:rsidRPr="002F0D71"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Օրը՝  2019 թվականի</w:t>
            </w:r>
          </w:p>
          <w:p w:rsidR="002D40C1" w:rsidRPr="006652E4" w:rsidRDefault="00B579EA" w:rsidP="007B7FDF">
            <w:pPr>
              <w:jc w:val="center"/>
              <w:rPr>
                <w:rFonts w:ascii="Sylfaen" w:hAnsi="Sylfaen"/>
                <w:b/>
                <w:sz w:val="14"/>
                <w:szCs w:val="14"/>
                <w:lang w:val="hy-AM"/>
              </w:rPr>
            </w:pPr>
            <w:r w:rsidRPr="00A16054">
              <w:rPr>
                <w:rFonts w:ascii="Sylfaen" w:hAnsi="Sylfaen"/>
                <w:b/>
                <w:sz w:val="14"/>
                <w:szCs w:val="14"/>
                <w:lang w:val="hy-AM"/>
              </w:rPr>
              <w:t>դեկ</w:t>
            </w:r>
            <w:r w:rsidR="002D40C1" w:rsidRPr="006652E4">
              <w:rPr>
                <w:rFonts w:ascii="Sylfaen" w:hAnsi="Sylfaen"/>
                <w:b/>
                <w:sz w:val="14"/>
                <w:szCs w:val="14"/>
                <w:lang w:val="hy-AM"/>
              </w:rPr>
              <w:t xml:space="preserve">տեմբերի </w:t>
            </w:r>
            <w:r w:rsidR="00FB4548" w:rsidRPr="002F0D71">
              <w:rPr>
                <w:rFonts w:ascii="Sylfaen" w:hAnsi="Sylfaen"/>
                <w:b/>
                <w:sz w:val="14"/>
                <w:szCs w:val="14"/>
                <w:lang w:val="hy-AM"/>
              </w:rPr>
              <w:t>13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rPr>
            </w:pPr>
            <w:r w:rsidRPr="006652E4">
              <w:rPr>
                <w:rFonts w:ascii="Sylfaen" w:hAnsi="Sylfaen"/>
                <w:b/>
                <w:sz w:val="14"/>
                <w:szCs w:val="14"/>
              </w:rPr>
              <w:t xml:space="preserve">2019 թվականի </w:t>
            </w:r>
          </w:p>
          <w:p w:rsidR="002D40C1" w:rsidRPr="006652E4" w:rsidRDefault="002F0D71" w:rsidP="007B7FDF">
            <w:pPr>
              <w:jc w:val="center"/>
              <w:rPr>
                <w:rFonts w:ascii="Sylfaen" w:hAnsi="Sylfaen"/>
                <w:b/>
                <w:sz w:val="14"/>
                <w:szCs w:val="14"/>
              </w:rPr>
            </w:pPr>
            <w:r>
              <w:rPr>
                <w:rFonts w:ascii="Sylfaen" w:hAnsi="Sylfaen"/>
                <w:b/>
                <w:sz w:val="14"/>
                <w:szCs w:val="14"/>
              </w:rPr>
              <w:t>նոյ</w:t>
            </w:r>
            <w:r w:rsidR="002D40C1" w:rsidRPr="006652E4">
              <w:rPr>
                <w:rFonts w:ascii="Sylfaen" w:hAnsi="Sylfaen"/>
                <w:b/>
                <w:sz w:val="14"/>
                <w:szCs w:val="14"/>
              </w:rPr>
              <w:t xml:space="preserve">եմբերի </w:t>
            </w:r>
            <w:r>
              <w:rPr>
                <w:rFonts w:ascii="Sylfaen" w:hAnsi="Sylfaen"/>
                <w:b/>
                <w:sz w:val="14"/>
                <w:szCs w:val="14"/>
              </w:rPr>
              <w:t>28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B56698">
      <w:pgSz w:w="16838" w:h="11906" w:orient="landscape" w:code="9"/>
      <w:pgMar w:top="568"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428A"/>
    <w:rsid w:val="00005011"/>
    <w:rsid w:val="0004712C"/>
    <w:rsid w:val="00056C8F"/>
    <w:rsid w:val="00065727"/>
    <w:rsid w:val="000755D4"/>
    <w:rsid w:val="00093007"/>
    <w:rsid w:val="000D7EAF"/>
    <w:rsid w:val="0013480B"/>
    <w:rsid w:val="001356A4"/>
    <w:rsid w:val="0019609C"/>
    <w:rsid w:val="001A58D2"/>
    <w:rsid w:val="001A63F4"/>
    <w:rsid w:val="001A69CD"/>
    <w:rsid w:val="001F7D26"/>
    <w:rsid w:val="00204BE7"/>
    <w:rsid w:val="0020539E"/>
    <w:rsid w:val="00220CE5"/>
    <w:rsid w:val="00293A0D"/>
    <w:rsid w:val="002A2846"/>
    <w:rsid w:val="002D40C1"/>
    <w:rsid w:val="002F0D71"/>
    <w:rsid w:val="00335984"/>
    <w:rsid w:val="0034315A"/>
    <w:rsid w:val="00372147"/>
    <w:rsid w:val="00383AEE"/>
    <w:rsid w:val="003C38C4"/>
    <w:rsid w:val="003F7AB7"/>
    <w:rsid w:val="004A7DDB"/>
    <w:rsid w:val="00521586"/>
    <w:rsid w:val="005D0F72"/>
    <w:rsid w:val="005E6736"/>
    <w:rsid w:val="00625A5A"/>
    <w:rsid w:val="00657313"/>
    <w:rsid w:val="006652E4"/>
    <w:rsid w:val="00666120"/>
    <w:rsid w:val="006C371A"/>
    <w:rsid w:val="006E0C64"/>
    <w:rsid w:val="006E1F65"/>
    <w:rsid w:val="00721B9D"/>
    <w:rsid w:val="00767AF4"/>
    <w:rsid w:val="00790DD8"/>
    <w:rsid w:val="0079272E"/>
    <w:rsid w:val="007A027E"/>
    <w:rsid w:val="007A2D99"/>
    <w:rsid w:val="007A480F"/>
    <w:rsid w:val="007B7FDF"/>
    <w:rsid w:val="007C00CE"/>
    <w:rsid w:val="007F1779"/>
    <w:rsid w:val="00811C7D"/>
    <w:rsid w:val="008355BE"/>
    <w:rsid w:val="00854278"/>
    <w:rsid w:val="00880BB9"/>
    <w:rsid w:val="008A095C"/>
    <w:rsid w:val="008A7814"/>
    <w:rsid w:val="008C3369"/>
    <w:rsid w:val="008F6373"/>
    <w:rsid w:val="00906678"/>
    <w:rsid w:val="0092633D"/>
    <w:rsid w:val="00950372"/>
    <w:rsid w:val="009B0DBF"/>
    <w:rsid w:val="009D3753"/>
    <w:rsid w:val="00A03212"/>
    <w:rsid w:val="00A15E92"/>
    <w:rsid w:val="00A16054"/>
    <w:rsid w:val="00A32C67"/>
    <w:rsid w:val="00A36148"/>
    <w:rsid w:val="00A5298B"/>
    <w:rsid w:val="00AD3FFF"/>
    <w:rsid w:val="00B56698"/>
    <w:rsid w:val="00B579EA"/>
    <w:rsid w:val="00B608E6"/>
    <w:rsid w:val="00B71521"/>
    <w:rsid w:val="00C02EC8"/>
    <w:rsid w:val="00C0680C"/>
    <w:rsid w:val="00C15192"/>
    <w:rsid w:val="00C20477"/>
    <w:rsid w:val="00C209D1"/>
    <w:rsid w:val="00C54733"/>
    <w:rsid w:val="00CC142B"/>
    <w:rsid w:val="00CC1A6F"/>
    <w:rsid w:val="00CE02B3"/>
    <w:rsid w:val="00CE02F8"/>
    <w:rsid w:val="00CF2CD9"/>
    <w:rsid w:val="00D553C6"/>
    <w:rsid w:val="00D97471"/>
    <w:rsid w:val="00DA5AAA"/>
    <w:rsid w:val="00DF75F0"/>
    <w:rsid w:val="00E1136A"/>
    <w:rsid w:val="00E40490"/>
    <w:rsid w:val="00E6716E"/>
    <w:rsid w:val="00EC2D3F"/>
    <w:rsid w:val="00ED016B"/>
    <w:rsid w:val="00F00F6D"/>
    <w:rsid w:val="00F54A0E"/>
    <w:rsid w:val="00F564A9"/>
    <w:rsid w:val="00F65FD7"/>
    <w:rsid w:val="00F84389"/>
    <w:rsid w:val="00FB17CA"/>
    <w:rsid w:val="00FB4548"/>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6F26B-B6EA-4D31-A6E5-13F64BB7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1043</Words>
  <Characters>5948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65</cp:revision>
  <dcterms:created xsi:type="dcterms:W3CDTF">2019-09-24T06:49:00Z</dcterms:created>
  <dcterms:modified xsi:type="dcterms:W3CDTF">2019-11-04T11:49:00Z</dcterms:modified>
</cp:coreProperties>
</file>